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5E" w:rsidRDefault="0015435E" w:rsidP="0015435E">
      <w:pPr>
        <w:jc w:val="both"/>
        <w:rPr>
          <w:rFonts w:ascii="Arial" w:hAnsi="Arial" w:cs="Arial"/>
          <w:b/>
          <w:sz w:val="24"/>
          <w:szCs w:val="24"/>
        </w:rPr>
      </w:pPr>
      <w:bookmarkStart w:id="0" w:name="_GoBack"/>
      <w:bookmarkEnd w:id="0"/>
    </w:p>
    <w:p w:rsidR="0015435E" w:rsidRPr="00C55164" w:rsidRDefault="0015435E" w:rsidP="0015435E">
      <w:pPr>
        <w:jc w:val="both"/>
        <w:rPr>
          <w:rFonts w:ascii="Arial" w:hAnsi="Arial" w:cs="Arial"/>
          <w:b/>
          <w:sz w:val="24"/>
          <w:szCs w:val="24"/>
        </w:rPr>
      </w:pPr>
      <w:r>
        <w:rPr>
          <w:rFonts w:ascii="Arial" w:hAnsi="Arial" w:cs="Arial"/>
          <w:b/>
          <w:sz w:val="24"/>
          <w:szCs w:val="24"/>
        </w:rPr>
        <w:t>Vortrag zum 26. März 2014, Friedrich-Ebert-Stiftung, Fritz-Erler-Forum: Zwei Jahre Schlecker-Insolvenz – Ein Blick zurück und nach vorn</w:t>
      </w:r>
    </w:p>
    <w:p w:rsidR="0015435E" w:rsidRPr="00476226" w:rsidRDefault="0015435E" w:rsidP="0015435E">
      <w:pPr>
        <w:jc w:val="both"/>
        <w:rPr>
          <w:rFonts w:ascii="Arial" w:hAnsi="Arial" w:cs="Arial"/>
          <w:b/>
        </w:rPr>
      </w:pPr>
      <w:r w:rsidRPr="00476226">
        <w:rPr>
          <w:rFonts w:ascii="Arial" w:hAnsi="Arial" w:cs="Arial"/>
          <w:b/>
        </w:rPr>
        <w:t>RAin, Dipl.-Pol. Elke Lill</w:t>
      </w:r>
      <w:r w:rsidR="008E2EF6">
        <w:rPr>
          <w:rFonts w:ascii="Arial" w:hAnsi="Arial" w:cs="Arial"/>
          <w:b/>
        </w:rPr>
        <w:t>, Vertreterin des Gesamtbetriebsrats im Gläubigerausschuss Schlecker</w:t>
      </w:r>
    </w:p>
    <w:p w:rsidR="0015435E" w:rsidRPr="00476226" w:rsidRDefault="0015435E" w:rsidP="0015435E">
      <w:pPr>
        <w:jc w:val="both"/>
        <w:rPr>
          <w:rFonts w:ascii="Arial" w:hAnsi="Arial" w:cs="Arial"/>
          <w:b/>
        </w:rPr>
      </w:pPr>
    </w:p>
    <w:p w:rsidR="0015435E" w:rsidRPr="00B34AC9" w:rsidRDefault="0015435E" w:rsidP="0015435E">
      <w:pPr>
        <w:jc w:val="both"/>
        <w:rPr>
          <w:rFonts w:ascii="Arial" w:hAnsi="Arial" w:cs="Arial"/>
          <w:b/>
        </w:rPr>
      </w:pPr>
      <w:r>
        <w:rPr>
          <w:rFonts w:ascii="Arial" w:hAnsi="Arial" w:cs="Arial"/>
          <w:b/>
        </w:rPr>
        <w:t xml:space="preserve">1. </w:t>
      </w:r>
      <w:r w:rsidRPr="00B34AC9">
        <w:rPr>
          <w:rFonts w:ascii="Arial" w:hAnsi="Arial" w:cs="Arial"/>
          <w:b/>
        </w:rPr>
        <w:t>Ursachen für das Sc</w:t>
      </w:r>
      <w:r>
        <w:rPr>
          <w:rFonts w:ascii="Arial" w:hAnsi="Arial" w:cs="Arial"/>
          <w:b/>
        </w:rPr>
        <w:t>heitern der Schlecker-San</w:t>
      </w:r>
      <w:r w:rsidRPr="00B34AC9">
        <w:rPr>
          <w:rFonts w:ascii="Arial" w:hAnsi="Arial" w:cs="Arial"/>
          <w:b/>
        </w:rPr>
        <w:t>ierung:</w:t>
      </w:r>
    </w:p>
    <w:p w:rsidR="0015435E" w:rsidRPr="00B34AC9" w:rsidRDefault="0015435E" w:rsidP="0015435E">
      <w:pPr>
        <w:jc w:val="both"/>
        <w:rPr>
          <w:rFonts w:ascii="Arial" w:hAnsi="Arial" w:cs="Arial"/>
        </w:rPr>
      </w:pPr>
      <w:r>
        <w:rPr>
          <w:rFonts w:ascii="Arial" w:hAnsi="Arial" w:cs="Arial"/>
        </w:rPr>
        <w:t>Zunächst möchte ich die Haupt-Ursachen der Schlecker-Pleite zusammenfassen:</w:t>
      </w:r>
    </w:p>
    <w:p w:rsidR="0015435E" w:rsidRPr="00907A77" w:rsidRDefault="0015435E" w:rsidP="0015435E">
      <w:pPr>
        <w:jc w:val="both"/>
        <w:rPr>
          <w:rFonts w:ascii="Arial" w:hAnsi="Arial" w:cs="Arial"/>
          <w:b/>
        </w:rPr>
      </w:pPr>
      <w:r>
        <w:rPr>
          <w:rFonts w:ascii="Arial" w:hAnsi="Arial" w:cs="Arial"/>
          <w:b/>
        </w:rPr>
        <w:t>1</w:t>
      </w:r>
      <w:r w:rsidRPr="00907A77">
        <w:rPr>
          <w:rFonts w:ascii="Arial" w:hAnsi="Arial" w:cs="Arial"/>
          <w:b/>
        </w:rPr>
        <w:t>.1 Rechtsform e. K.</w:t>
      </w:r>
    </w:p>
    <w:p w:rsidR="0015435E" w:rsidRDefault="0015435E" w:rsidP="0015435E">
      <w:pPr>
        <w:jc w:val="both"/>
        <w:rPr>
          <w:rFonts w:ascii="Arial" w:hAnsi="Arial" w:cs="Arial"/>
        </w:rPr>
      </w:pPr>
      <w:r>
        <w:rPr>
          <w:rFonts w:ascii="Arial" w:hAnsi="Arial" w:cs="Arial"/>
        </w:rPr>
        <w:t>I</w:t>
      </w:r>
      <w:r w:rsidRPr="00907A77">
        <w:rPr>
          <w:rFonts w:ascii="Arial" w:hAnsi="Arial" w:cs="Arial"/>
        </w:rPr>
        <w:t>nsbesondere die Tatsache, dass Schlecker trotz der hohen Arbeitnehmer</w:t>
      </w:r>
      <w:r>
        <w:rPr>
          <w:rFonts w:ascii="Arial" w:hAnsi="Arial" w:cs="Arial"/>
        </w:rPr>
        <w:t>-</w:t>
      </w:r>
      <w:r w:rsidRPr="00907A77">
        <w:rPr>
          <w:rFonts w:ascii="Arial" w:hAnsi="Arial" w:cs="Arial"/>
        </w:rPr>
        <w:t xml:space="preserve"> und Umsatzza</w:t>
      </w:r>
      <w:r w:rsidRPr="00907A77">
        <w:rPr>
          <w:rFonts w:ascii="Arial" w:hAnsi="Arial" w:cs="Arial"/>
        </w:rPr>
        <w:t>h</w:t>
      </w:r>
      <w:r w:rsidRPr="00907A77">
        <w:rPr>
          <w:rFonts w:ascii="Arial" w:hAnsi="Arial" w:cs="Arial"/>
        </w:rPr>
        <w:t xml:space="preserve">len von einem Einzelkaufmann als </w:t>
      </w:r>
      <w:r>
        <w:rPr>
          <w:rFonts w:ascii="Arial" w:hAnsi="Arial" w:cs="Arial"/>
        </w:rPr>
        <w:t>„</w:t>
      </w:r>
      <w:r w:rsidRPr="00907A77">
        <w:rPr>
          <w:rFonts w:ascii="Arial" w:hAnsi="Arial" w:cs="Arial"/>
        </w:rPr>
        <w:t>e.K.</w:t>
      </w:r>
      <w:r>
        <w:rPr>
          <w:rFonts w:ascii="Arial" w:hAnsi="Arial" w:cs="Arial"/>
        </w:rPr>
        <w:t>“</w:t>
      </w:r>
      <w:r w:rsidRPr="00907A77">
        <w:rPr>
          <w:rFonts w:ascii="Arial" w:hAnsi="Arial" w:cs="Arial"/>
        </w:rPr>
        <w:t xml:space="preserve"> geführt werden konnte</w:t>
      </w:r>
      <w:r>
        <w:rPr>
          <w:rFonts w:ascii="Arial" w:hAnsi="Arial" w:cs="Arial"/>
        </w:rPr>
        <w:t>, hat wesentlich zum Ausmaß der Unternehmenskrise beigetragen.</w:t>
      </w:r>
      <w:r w:rsidRPr="00907A77">
        <w:rPr>
          <w:rFonts w:ascii="Arial" w:hAnsi="Arial" w:cs="Arial"/>
        </w:rPr>
        <w:t xml:space="preserve"> </w:t>
      </w:r>
      <w:r>
        <w:rPr>
          <w:rFonts w:ascii="Arial" w:hAnsi="Arial" w:cs="Arial"/>
        </w:rPr>
        <w:t xml:space="preserve">Denn anders als jede als GmbH-geführte Frittenbude hat der eingetragene Kaufmann nur </w:t>
      </w:r>
      <w:r w:rsidRPr="00907A77">
        <w:rPr>
          <w:rFonts w:ascii="Arial" w:hAnsi="Arial" w:cs="Arial"/>
        </w:rPr>
        <w:t>eingeschränk</w:t>
      </w:r>
      <w:r>
        <w:rPr>
          <w:rFonts w:ascii="Arial" w:hAnsi="Arial" w:cs="Arial"/>
        </w:rPr>
        <w:t>te</w:t>
      </w:r>
      <w:r w:rsidRPr="00907A77">
        <w:rPr>
          <w:rFonts w:ascii="Arial" w:hAnsi="Arial" w:cs="Arial"/>
        </w:rPr>
        <w:t xml:space="preserve"> Offenlegungsverpflichtun</w:t>
      </w:r>
      <w:r>
        <w:rPr>
          <w:rFonts w:ascii="Arial" w:hAnsi="Arial" w:cs="Arial"/>
        </w:rPr>
        <w:t>gen betreffend die Geschäftszahlen, insbes. die GuV, kein</w:t>
      </w:r>
      <w:r w:rsidRPr="00907A77">
        <w:rPr>
          <w:rFonts w:ascii="Arial" w:hAnsi="Arial" w:cs="Arial"/>
        </w:rPr>
        <w:t xml:space="preserve"> Kontrollorgan</w:t>
      </w:r>
      <w:r>
        <w:rPr>
          <w:rFonts w:ascii="Arial" w:hAnsi="Arial" w:cs="Arial"/>
        </w:rPr>
        <w:t>,</w:t>
      </w:r>
      <w:r w:rsidRPr="00907A77">
        <w:rPr>
          <w:rFonts w:ascii="Arial" w:hAnsi="Arial" w:cs="Arial"/>
        </w:rPr>
        <w:t xml:space="preserve"> </w:t>
      </w:r>
      <w:r>
        <w:rPr>
          <w:rFonts w:ascii="Arial" w:hAnsi="Arial" w:cs="Arial"/>
        </w:rPr>
        <w:t>wie einen Aufsichtsrat oder eine Gesellschafterversammlung, und keine Verpflichtung zur Insolvenzantragstellung.</w:t>
      </w:r>
    </w:p>
    <w:p w:rsidR="0015435E" w:rsidRDefault="0015435E" w:rsidP="0015435E">
      <w:pPr>
        <w:jc w:val="both"/>
        <w:rPr>
          <w:rFonts w:ascii="Arial" w:hAnsi="Arial" w:cs="Arial"/>
        </w:rPr>
      </w:pPr>
      <w:r w:rsidRPr="00907A77">
        <w:rPr>
          <w:rFonts w:ascii="Arial" w:hAnsi="Arial" w:cs="Arial"/>
        </w:rPr>
        <w:t>Da ein eingetragener Kauf</w:t>
      </w:r>
      <w:r>
        <w:rPr>
          <w:rFonts w:ascii="Arial" w:hAnsi="Arial" w:cs="Arial"/>
        </w:rPr>
        <w:t xml:space="preserve">mann wie Anton Schlecker </w:t>
      </w:r>
      <w:r w:rsidRPr="00907A77">
        <w:rPr>
          <w:rFonts w:ascii="Arial" w:hAnsi="Arial" w:cs="Arial"/>
        </w:rPr>
        <w:t>im Fall der Insolvenz pri</w:t>
      </w:r>
      <w:r>
        <w:rPr>
          <w:rFonts w:ascii="Arial" w:hAnsi="Arial" w:cs="Arial"/>
        </w:rPr>
        <w:t>vat</w:t>
      </w:r>
      <w:r w:rsidRPr="00907A77">
        <w:rPr>
          <w:rFonts w:ascii="Arial" w:hAnsi="Arial" w:cs="Arial"/>
        </w:rPr>
        <w:t xml:space="preserve"> für die Ve</w:t>
      </w:r>
      <w:r w:rsidRPr="00907A77">
        <w:rPr>
          <w:rFonts w:ascii="Arial" w:hAnsi="Arial" w:cs="Arial"/>
        </w:rPr>
        <w:t>r</w:t>
      </w:r>
      <w:r w:rsidRPr="00907A77">
        <w:rPr>
          <w:rFonts w:ascii="Arial" w:hAnsi="Arial" w:cs="Arial"/>
        </w:rPr>
        <w:t>bindlichkeiten des Unternehmens haftet, ist er gesetzlich nicht verpflichtet, einen Inso</w:t>
      </w:r>
      <w:r w:rsidRPr="00907A77">
        <w:rPr>
          <w:rFonts w:ascii="Arial" w:hAnsi="Arial" w:cs="Arial"/>
        </w:rPr>
        <w:t>l</w:t>
      </w:r>
      <w:r w:rsidRPr="00907A77">
        <w:rPr>
          <w:rFonts w:ascii="Arial" w:hAnsi="Arial" w:cs="Arial"/>
        </w:rPr>
        <w:t xml:space="preserve">venzantrag zu stellen, unabhängig davon ob und seit wann Insolvenzgründe vorliegen. </w:t>
      </w:r>
      <w:r>
        <w:rPr>
          <w:rFonts w:ascii="Arial" w:hAnsi="Arial" w:cs="Arial"/>
        </w:rPr>
        <w:t>We</w:t>
      </w:r>
      <w:r>
        <w:rPr>
          <w:rFonts w:ascii="Arial" w:hAnsi="Arial" w:cs="Arial"/>
        </w:rPr>
        <w:t>i</w:t>
      </w:r>
      <w:r>
        <w:rPr>
          <w:rFonts w:ascii="Arial" w:hAnsi="Arial" w:cs="Arial"/>
        </w:rPr>
        <w:t>terhin spielt es für die Insolvenzantragspflicht eines eingetragenen Kaufmanns keine Rolle, wie viele Arbeitnehmer er beschäftigt. Dies gilt entsprechend für Gesellschaften, bei denen zumindest eine natürliche Person, persönlich haftet.</w:t>
      </w:r>
    </w:p>
    <w:p w:rsidR="0015435E" w:rsidRDefault="0015435E" w:rsidP="0015435E">
      <w:pPr>
        <w:jc w:val="both"/>
        <w:rPr>
          <w:rFonts w:ascii="Arial" w:hAnsi="Arial" w:cs="Arial"/>
        </w:rPr>
      </w:pPr>
      <w:r w:rsidRPr="00907A77">
        <w:rPr>
          <w:rFonts w:ascii="Arial" w:hAnsi="Arial" w:cs="Arial"/>
        </w:rPr>
        <w:t>Diese</w:t>
      </w:r>
      <w:r>
        <w:rPr>
          <w:rFonts w:ascii="Arial" w:hAnsi="Arial" w:cs="Arial"/>
        </w:rPr>
        <w:t xml:space="preserve"> meines Erachtens unhaltbare Rechtslage</w:t>
      </w:r>
      <w:r w:rsidRPr="00907A77">
        <w:rPr>
          <w:rFonts w:ascii="Arial" w:hAnsi="Arial" w:cs="Arial"/>
        </w:rPr>
        <w:t xml:space="preserve">, verbunden mit der Tatsache, dass kein Kontrollorgan die unternehmerischen Transaktionen von Anton Schlecker überprüfte, hat dazu geführt, dass das Unternehmen in eine </w:t>
      </w:r>
      <w:r>
        <w:rPr>
          <w:rFonts w:ascii="Arial" w:hAnsi="Arial" w:cs="Arial"/>
        </w:rPr>
        <w:t xml:space="preserve">verheerende </w:t>
      </w:r>
      <w:r w:rsidRPr="00907A77">
        <w:rPr>
          <w:rFonts w:ascii="Arial" w:hAnsi="Arial" w:cs="Arial"/>
        </w:rPr>
        <w:t>Schief</w:t>
      </w:r>
      <w:r>
        <w:rPr>
          <w:rFonts w:ascii="Arial" w:hAnsi="Arial" w:cs="Arial"/>
        </w:rPr>
        <w:t>lage geriet. Die wirtschaftl</w:t>
      </w:r>
      <w:r>
        <w:rPr>
          <w:rFonts w:ascii="Arial" w:hAnsi="Arial" w:cs="Arial"/>
        </w:rPr>
        <w:t>i</w:t>
      </w:r>
      <w:r>
        <w:rPr>
          <w:rFonts w:ascii="Arial" w:hAnsi="Arial" w:cs="Arial"/>
        </w:rPr>
        <w:t xml:space="preserve">che Situation und </w:t>
      </w:r>
      <w:r w:rsidRPr="00907A77">
        <w:rPr>
          <w:rFonts w:ascii="Arial" w:hAnsi="Arial" w:cs="Arial"/>
        </w:rPr>
        <w:t xml:space="preserve">der Stand der Buchhaltung </w:t>
      </w:r>
      <w:r>
        <w:rPr>
          <w:rFonts w:ascii="Arial" w:hAnsi="Arial" w:cs="Arial"/>
        </w:rPr>
        <w:t>waren in einem</w:t>
      </w:r>
      <w:r w:rsidRPr="00907A77">
        <w:rPr>
          <w:rFonts w:ascii="Arial" w:hAnsi="Arial" w:cs="Arial"/>
        </w:rPr>
        <w:t xml:space="preserve"> katastrophal</w:t>
      </w:r>
      <w:r>
        <w:rPr>
          <w:rFonts w:ascii="Arial" w:hAnsi="Arial" w:cs="Arial"/>
        </w:rPr>
        <w:t xml:space="preserve">en Zustand. Daher war es </w:t>
      </w:r>
      <w:r w:rsidRPr="00907A77">
        <w:rPr>
          <w:rFonts w:ascii="Arial" w:hAnsi="Arial" w:cs="Arial"/>
        </w:rPr>
        <w:t>unmög</w:t>
      </w:r>
      <w:r>
        <w:rPr>
          <w:rFonts w:ascii="Arial" w:hAnsi="Arial" w:cs="Arial"/>
        </w:rPr>
        <w:t>lich</w:t>
      </w:r>
      <w:r w:rsidRPr="00907A77">
        <w:rPr>
          <w:rFonts w:ascii="Arial" w:hAnsi="Arial" w:cs="Arial"/>
        </w:rPr>
        <w:t>, sich inner</w:t>
      </w:r>
      <w:r>
        <w:rPr>
          <w:rFonts w:ascii="Arial" w:hAnsi="Arial" w:cs="Arial"/>
        </w:rPr>
        <w:t>halb des dreimonatigen Zeitraums, in dem die Arbeitnehmer Insolvenzgeld erhalten und der Insolvenzverwalter keine Löhne und Gehälter zahlen muss,</w:t>
      </w:r>
      <w:r w:rsidRPr="00907A77">
        <w:rPr>
          <w:rFonts w:ascii="Arial" w:hAnsi="Arial" w:cs="Arial"/>
        </w:rPr>
        <w:t xml:space="preserve"> einen realistischen Überblick über die finanzielle Situation zu verschaffen</w:t>
      </w:r>
      <w:r>
        <w:rPr>
          <w:rFonts w:ascii="Arial" w:hAnsi="Arial" w:cs="Arial"/>
        </w:rPr>
        <w:t>, geschweige denn ein realistisches Sanierungskonzept zu erarbeiten und einen Investor zu finden</w:t>
      </w:r>
      <w:r w:rsidRPr="00907A77">
        <w:rPr>
          <w:rFonts w:ascii="Arial" w:hAnsi="Arial" w:cs="Arial"/>
        </w:rPr>
        <w:t xml:space="preserve">. </w:t>
      </w:r>
    </w:p>
    <w:p w:rsidR="0015435E" w:rsidRPr="00EE7563" w:rsidRDefault="0015435E" w:rsidP="0015435E">
      <w:pPr>
        <w:jc w:val="both"/>
        <w:rPr>
          <w:rFonts w:ascii="Arial" w:hAnsi="Arial" w:cs="Arial"/>
          <w:b/>
        </w:rPr>
      </w:pPr>
      <w:r w:rsidRPr="00EE7563">
        <w:rPr>
          <w:rFonts w:ascii="Arial" w:hAnsi="Arial" w:cs="Arial"/>
          <w:b/>
        </w:rPr>
        <w:t>Forderung</w:t>
      </w:r>
    </w:p>
    <w:p w:rsidR="0015435E" w:rsidRDefault="0015435E" w:rsidP="0015435E">
      <w:pPr>
        <w:jc w:val="both"/>
        <w:rPr>
          <w:rFonts w:ascii="Arial" w:hAnsi="Arial" w:cs="Arial"/>
        </w:rPr>
      </w:pPr>
      <w:r>
        <w:rPr>
          <w:rFonts w:ascii="Arial" w:hAnsi="Arial" w:cs="Arial"/>
        </w:rPr>
        <w:t>Daher</w:t>
      </w:r>
      <w:r w:rsidR="001443DC">
        <w:rPr>
          <w:rFonts w:ascii="Arial" w:hAnsi="Arial" w:cs="Arial"/>
        </w:rPr>
        <w:t xml:space="preserve"> </w:t>
      </w:r>
      <w:r>
        <w:rPr>
          <w:rFonts w:ascii="Arial" w:hAnsi="Arial" w:cs="Arial"/>
        </w:rPr>
        <w:t xml:space="preserve"> ist es notwendig, dass der Gesetzgeber die Rechtsform des eingetragenen Kau</w:t>
      </w:r>
      <w:r>
        <w:rPr>
          <w:rFonts w:ascii="Arial" w:hAnsi="Arial" w:cs="Arial"/>
        </w:rPr>
        <w:t>f</w:t>
      </w:r>
      <w:r>
        <w:rPr>
          <w:rFonts w:ascii="Arial" w:hAnsi="Arial" w:cs="Arial"/>
        </w:rPr>
        <w:t>manns auf eine bestimmte Unternehmensgröße beschränkt, Kontrollgremien einführt und die Offenlegungspflichten erweitert. Darüber hinaus müsste ab einer bestimmten Unterne</w:t>
      </w:r>
      <w:r>
        <w:rPr>
          <w:rFonts w:ascii="Arial" w:hAnsi="Arial" w:cs="Arial"/>
        </w:rPr>
        <w:t>h</w:t>
      </w:r>
      <w:r>
        <w:rPr>
          <w:rFonts w:ascii="Arial" w:hAnsi="Arial" w:cs="Arial"/>
        </w:rPr>
        <w:t xml:space="preserve">mensgröße und Arbeitnehmerzahl eine Verpflichtung zur Insolvenzantragstellung bestehen, auch wenn eine natürliche Person für Verbindlichkeiten des Unternehmens haftet. </w:t>
      </w:r>
    </w:p>
    <w:p w:rsidR="003637DD" w:rsidRPr="003637DD" w:rsidRDefault="003637DD" w:rsidP="003637DD">
      <w:pPr>
        <w:jc w:val="both"/>
        <w:rPr>
          <w:rFonts w:ascii="Arial" w:hAnsi="Arial" w:cs="Arial"/>
          <w:b/>
        </w:rPr>
      </w:pPr>
      <w:r w:rsidRPr="003637DD">
        <w:rPr>
          <w:rFonts w:ascii="Arial" w:hAnsi="Arial" w:cs="Arial"/>
          <w:b/>
        </w:rPr>
        <w:t>1.2 Schlechtes Image</w:t>
      </w:r>
    </w:p>
    <w:p w:rsidR="003637DD" w:rsidRPr="003637DD" w:rsidRDefault="003637DD" w:rsidP="003637DD">
      <w:pPr>
        <w:pStyle w:val="NurText"/>
        <w:jc w:val="both"/>
        <w:rPr>
          <w:rFonts w:ascii="Arial" w:hAnsi="Arial"/>
          <w:sz w:val="22"/>
          <w:szCs w:val="22"/>
        </w:rPr>
      </w:pPr>
      <w:r w:rsidRPr="003637DD">
        <w:rPr>
          <w:rFonts w:ascii="Arial" w:hAnsi="Arial"/>
          <w:sz w:val="22"/>
          <w:szCs w:val="22"/>
        </w:rPr>
        <w:t xml:space="preserve">Den Großteil der Verantwortung für das Scheitern der Schlecker-Rettung trägt die Familie Schlecker und deren „System“. Unter anderem: </w:t>
      </w:r>
    </w:p>
    <w:p w:rsidR="003637DD" w:rsidRPr="003637DD" w:rsidRDefault="003637DD" w:rsidP="003637DD">
      <w:pPr>
        <w:pStyle w:val="NurText"/>
        <w:jc w:val="both"/>
        <w:rPr>
          <w:rFonts w:ascii="Arial" w:hAnsi="Arial"/>
          <w:b/>
          <w:sz w:val="22"/>
          <w:szCs w:val="22"/>
        </w:rPr>
      </w:pPr>
      <w:r w:rsidRPr="003637DD">
        <w:rPr>
          <w:rFonts w:ascii="Arial" w:hAnsi="Arial"/>
          <w:sz w:val="22"/>
          <w:szCs w:val="22"/>
        </w:rPr>
        <w:t>Patriarchalischer Leitungsstil, der Kampf gegen Gewerkschaft und Betriebsräte, untertarifl</w:t>
      </w:r>
      <w:r w:rsidRPr="003637DD">
        <w:rPr>
          <w:rFonts w:ascii="Arial" w:hAnsi="Arial"/>
          <w:sz w:val="22"/>
          <w:szCs w:val="22"/>
        </w:rPr>
        <w:t>i</w:t>
      </w:r>
      <w:r w:rsidRPr="003637DD">
        <w:rPr>
          <w:rFonts w:ascii="Arial" w:hAnsi="Arial"/>
          <w:sz w:val="22"/>
          <w:szCs w:val="22"/>
        </w:rPr>
        <w:t>cher Bezahlung in den ersten Jahren, der Supergau mit dem Schleckerschen Leiharbei</w:t>
      </w:r>
      <w:r w:rsidRPr="003637DD">
        <w:rPr>
          <w:rFonts w:ascii="Arial" w:hAnsi="Arial"/>
          <w:sz w:val="22"/>
          <w:szCs w:val="22"/>
        </w:rPr>
        <w:t>t</w:t>
      </w:r>
      <w:r>
        <w:rPr>
          <w:rFonts w:ascii="Arial" w:hAnsi="Arial"/>
          <w:sz w:val="22"/>
          <w:szCs w:val="22"/>
        </w:rPr>
        <w:lastRenderedPageBreak/>
        <w:t>nehmerunternehmen Meniar sowie</w:t>
      </w:r>
      <w:r w:rsidRPr="003637DD">
        <w:rPr>
          <w:rFonts w:ascii="Arial" w:hAnsi="Arial"/>
          <w:sz w:val="22"/>
          <w:szCs w:val="22"/>
        </w:rPr>
        <w:t xml:space="preserve"> die Methoden der Gängelung, Überwachung und Di</w:t>
      </w:r>
      <w:r w:rsidRPr="003637DD">
        <w:rPr>
          <w:rFonts w:ascii="Arial" w:hAnsi="Arial"/>
          <w:sz w:val="22"/>
          <w:szCs w:val="22"/>
        </w:rPr>
        <w:t>s</w:t>
      </w:r>
      <w:r w:rsidRPr="003637DD">
        <w:rPr>
          <w:rFonts w:ascii="Arial" w:hAnsi="Arial"/>
          <w:sz w:val="22"/>
          <w:szCs w:val="22"/>
        </w:rPr>
        <w:t>ziplinierung der Beschäftigten durch ei</w:t>
      </w:r>
      <w:r>
        <w:rPr>
          <w:rFonts w:ascii="Arial" w:hAnsi="Arial"/>
          <w:sz w:val="22"/>
          <w:szCs w:val="22"/>
        </w:rPr>
        <w:t xml:space="preserve">ne repressive Führungsstruktur. Dies führte zu einem Aufschrei in den Medien und zu einer Kundenabwanderung. Das miese Image der Familie </w:t>
      </w:r>
      <w:r w:rsidRPr="003637DD">
        <w:rPr>
          <w:rFonts w:ascii="Arial" w:hAnsi="Arial"/>
          <w:sz w:val="22"/>
          <w:szCs w:val="22"/>
        </w:rPr>
        <w:t>Schle</w:t>
      </w:r>
      <w:r>
        <w:rPr>
          <w:rFonts w:ascii="Arial" w:hAnsi="Arial"/>
          <w:sz w:val="22"/>
          <w:szCs w:val="22"/>
        </w:rPr>
        <w:t>cker hat die Sanierungsmaßnahmen erheblich erschwert</w:t>
      </w:r>
      <w:r w:rsidRPr="003637DD">
        <w:rPr>
          <w:rFonts w:ascii="Arial" w:hAnsi="Arial"/>
          <w:b/>
          <w:sz w:val="22"/>
          <w:szCs w:val="22"/>
        </w:rPr>
        <w:t>.</w:t>
      </w:r>
    </w:p>
    <w:p w:rsidR="003637DD" w:rsidRPr="003637DD" w:rsidRDefault="003637DD" w:rsidP="003637DD">
      <w:pPr>
        <w:pStyle w:val="NurText"/>
        <w:jc w:val="both"/>
        <w:rPr>
          <w:rFonts w:ascii="Arial" w:hAnsi="Arial"/>
          <w:b/>
          <w:sz w:val="22"/>
          <w:szCs w:val="22"/>
        </w:rPr>
      </w:pPr>
    </w:p>
    <w:p w:rsidR="003637DD" w:rsidRDefault="003637DD" w:rsidP="003637DD">
      <w:pPr>
        <w:pStyle w:val="NurText"/>
        <w:jc w:val="both"/>
        <w:rPr>
          <w:rFonts w:ascii="Arial" w:hAnsi="Arial"/>
          <w:sz w:val="22"/>
          <w:szCs w:val="22"/>
        </w:rPr>
      </w:pPr>
      <w:r w:rsidRPr="003637DD">
        <w:rPr>
          <w:rFonts w:ascii="Arial" w:hAnsi="Arial"/>
          <w:b/>
          <w:sz w:val="22"/>
          <w:szCs w:val="22"/>
        </w:rPr>
        <w:t>Forderung</w:t>
      </w:r>
      <w:r w:rsidRPr="003637DD">
        <w:rPr>
          <w:rFonts w:ascii="Arial" w:hAnsi="Arial"/>
          <w:sz w:val="22"/>
          <w:szCs w:val="22"/>
        </w:rPr>
        <w:t xml:space="preserve"> </w:t>
      </w:r>
    </w:p>
    <w:p w:rsidR="003637DD" w:rsidRPr="003637DD" w:rsidRDefault="003637DD" w:rsidP="003637DD">
      <w:pPr>
        <w:pStyle w:val="NurText"/>
        <w:jc w:val="both"/>
        <w:rPr>
          <w:rFonts w:ascii="Arial" w:hAnsi="Arial"/>
          <w:sz w:val="22"/>
          <w:szCs w:val="22"/>
        </w:rPr>
      </w:pPr>
    </w:p>
    <w:p w:rsidR="003637DD" w:rsidRDefault="003637DD" w:rsidP="0015435E">
      <w:pPr>
        <w:jc w:val="both"/>
        <w:rPr>
          <w:rFonts w:ascii="Arial" w:hAnsi="Arial" w:cs="Arial"/>
        </w:rPr>
      </w:pPr>
      <w:r>
        <w:rPr>
          <w:rFonts w:ascii="Arial" w:hAnsi="Arial" w:cs="Arial"/>
        </w:rPr>
        <w:t>Ein Mittel zur Vermeidung der Kundenabwanderung und von solch negativen Einflüssen auf Insolvenzverfahren, wäre die Einführung von verbindlichen Verhaltensrichtlinien auch bei mittelständischen Unternehmen. S</w:t>
      </w:r>
      <w:r w:rsidR="0018368D">
        <w:rPr>
          <w:rFonts w:ascii="Arial" w:hAnsi="Arial" w:cs="Arial"/>
        </w:rPr>
        <w:t>olche sind</w:t>
      </w:r>
      <w:r>
        <w:rPr>
          <w:rFonts w:ascii="Arial" w:hAnsi="Arial" w:cs="Arial"/>
        </w:rPr>
        <w:t xml:space="preserve"> ohnehin erforderlich. Hierbei könnte man sich </w:t>
      </w:r>
      <w:r w:rsidR="0015435E">
        <w:rPr>
          <w:rFonts w:ascii="Arial" w:hAnsi="Arial" w:cs="Arial"/>
        </w:rPr>
        <w:t>be</w:t>
      </w:r>
      <w:r w:rsidR="0015435E">
        <w:rPr>
          <w:rFonts w:ascii="Arial" w:hAnsi="Arial" w:cs="Arial"/>
        </w:rPr>
        <w:t>i</w:t>
      </w:r>
      <w:r w:rsidR="0015435E">
        <w:rPr>
          <w:rFonts w:ascii="Arial" w:hAnsi="Arial" w:cs="Arial"/>
        </w:rPr>
        <w:t>spielswei</w:t>
      </w:r>
      <w:r>
        <w:rPr>
          <w:rFonts w:ascii="Arial" w:hAnsi="Arial" w:cs="Arial"/>
        </w:rPr>
        <w:t>se an den</w:t>
      </w:r>
      <w:r w:rsidR="0015435E">
        <w:rPr>
          <w:rFonts w:ascii="Arial" w:hAnsi="Arial" w:cs="Arial"/>
        </w:rPr>
        <w:t xml:space="preserve"> OECD-Leitsätze für multinationale Unternehmen für nachhaltiges und verantwortungsbe</w:t>
      </w:r>
      <w:r>
        <w:rPr>
          <w:rFonts w:ascii="Arial" w:hAnsi="Arial" w:cs="Arial"/>
        </w:rPr>
        <w:t>wusstes Verhalten orientieren</w:t>
      </w:r>
      <w:r w:rsidR="0015435E">
        <w:rPr>
          <w:rFonts w:ascii="Arial" w:hAnsi="Arial" w:cs="Arial"/>
        </w:rPr>
        <w:t>. Auch für kleinere Unternehmen müssten neben Offenlegungspflichten verbindliche menschenrechtliche, soziale und ökologische Standards eing</w:t>
      </w:r>
      <w:r w:rsidR="0015435E">
        <w:rPr>
          <w:rFonts w:ascii="Arial" w:hAnsi="Arial" w:cs="Arial"/>
        </w:rPr>
        <w:t>e</w:t>
      </w:r>
      <w:r w:rsidR="0015435E">
        <w:rPr>
          <w:rFonts w:ascii="Arial" w:hAnsi="Arial" w:cs="Arial"/>
        </w:rPr>
        <w:t xml:space="preserve">führt werden. </w:t>
      </w:r>
    </w:p>
    <w:p w:rsidR="0015435E" w:rsidRPr="007F51EF" w:rsidRDefault="0015435E" w:rsidP="0015435E">
      <w:pPr>
        <w:jc w:val="both"/>
        <w:rPr>
          <w:rFonts w:ascii="Arial" w:hAnsi="Arial" w:cs="Arial"/>
          <w:b/>
        </w:rPr>
      </w:pPr>
      <w:r>
        <w:rPr>
          <w:rFonts w:ascii="Arial" w:hAnsi="Arial" w:cs="Arial"/>
          <w:b/>
        </w:rPr>
        <w:t>1</w:t>
      </w:r>
      <w:r w:rsidR="003637DD">
        <w:rPr>
          <w:rFonts w:ascii="Arial" w:hAnsi="Arial" w:cs="Arial"/>
          <w:b/>
        </w:rPr>
        <w:t>.3</w:t>
      </w:r>
      <w:r w:rsidRPr="00306B1A">
        <w:rPr>
          <w:rFonts w:ascii="Arial" w:hAnsi="Arial" w:cs="Arial"/>
          <w:b/>
        </w:rPr>
        <w:t xml:space="preserve"> </w:t>
      </w:r>
      <w:r>
        <w:rPr>
          <w:rFonts w:ascii="Arial" w:hAnsi="Arial" w:cs="Arial"/>
          <w:b/>
        </w:rPr>
        <w:t xml:space="preserve">Keine </w:t>
      </w:r>
      <w:r w:rsidRPr="00306B1A">
        <w:rPr>
          <w:rFonts w:ascii="Arial" w:hAnsi="Arial" w:cs="Arial"/>
          <w:b/>
        </w:rPr>
        <w:t>Verlänge</w:t>
      </w:r>
      <w:r>
        <w:rPr>
          <w:rFonts w:ascii="Arial" w:hAnsi="Arial" w:cs="Arial"/>
          <w:b/>
        </w:rPr>
        <w:t>rung des Insolvenzgeldzeitraums</w:t>
      </w:r>
    </w:p>
    <w:p w:rsidR="0015435E" w:rsidRDefault="0015435E" w:rsidP="0015435E">
      <w:pPr>
        <w:jc w:val="both"/>
        <w:rPr>
          <w:rFonts w:ascii="Arial" w:hAnsi="Arial" w:cs="Arial"/>
        </w:rPr>
      </w:pPr>
      <w:r>
        <w:rPr>
          <w:rFonts w:ascii="Arial" w:hAnsi="Arial" w:cs="Arial"/>
        </w:rPr>
        <w:t>I</w:t>
      </w:r>
      <w:r w:rsidRPr="00907A77">
        <w:rPr>
          <w:rFonts w:ascii="Arial" w:hAnsi="Arial" w:cs="Arial"/>
        </w:rPr>
        <w:t xml:space="preserve">m Fall Schlecker </w:t>
      </w:r>
      <w:r>
        <w:rPr>
          <w:rFonts w:ascii="Arial" w:hAnsi="Arial" w:cs="Arial"/>
        </w:rPr>
        <w:t xml:space="preserve">reichte </w:t>
      </w:r>
      <w:r w:rsidRPr="00907A77">
        <w:rPr>
          <w:rFonts w:ascii="Arial" w:hAnsi="Arial" w:cs="Arial"/>
        </w:rPr>
        <w:t>die dreimonatige Frist von Antragstellung bis zur Eröffnung des Insolvenzverfahrens, die durch die Zahlung von Insolvenzgeld abgesi</w:t>
      </w:r>
      <w:r>
        <w:rPr>
          <w:rFonts w:ascii="Arial" w:hAnsi="Arial" w:cs="Arial"/>
        </w:rPr>
        <w:t>chert war, kaum</w:t>
      </w:r>
      <w:r w:rsidRPr="00907A77">
        <w:rPr>
          <w:rFonts w:ascii="Arial" w:hAnsi="Arial" w:cs="Arial"/>
        </w:rPr>
        <w:t xml:space="preserve"> aus, um die wirtschaftliche Lage des Unternehmens r</w:t>
      </w:r>
      <w:r>
        <w:rPr>
          <w:rFonts w:ascii="Arial" w:hAnsi="Arial" w:cs="Arial"/>
        </w:rPr>
        <w:t>ichtig zu bewerten und an potenz</w:t>
      </w:r>
      <w:r w:rsidRPr="00907A77">
        <w:rPr>
          <w:rFonts w:ascii="Arial" w:hAnsi="Arial" w:cs="Arial"/>
        </w:rPr>
        <w:t xml:space="preserve">ielle Käufer weiterzugeben. </w:t>
      </w:r>
      <w:r>
        <w:rPr>
          <w:rFonts w:ascii="Arial" w:hAnsi="Arial" w:cs="Arial"/>
        </w:rPr>
        <w:t>Die Zahlung von Insolvenzgeld dient aber grundsätzlich dem Zweck, dem Unternehmen Luft zu verschaffen, um Sanierungskonzepte zu erarbeiten und Investoren zu finden. Dadurch, dass der Gesetzgeber zuließ, dass Schlecker trotz seiner Unternehmen</w:t>
      </w:r>
      <w:r>
        <w:rPr>
          <w:rFonts w:ascii="Arial" w:hAnsi="Arial" w:cs="Arial"/>
        </w:rPr>
        <w:t>s</w:t>
      </w:r>
      <w:r>
        <w:rPr>
          <w:rFonts w:ascii="Arial" w:hAnsi="Arial" w:cs="Arial"/>
        </w:rPr>
        <w:t>größe wie ein Krämerladen geführt werden konnte, ist wertvolle Zeit zur Rettung des Unte</w:t>
      </w:r>
      <w:r>
        <w:rPr>
          <w:rFonts w:ascii="Arial" w:hAnsi="Arial" w:cs="Arial"/>
        </w:rPr>
        <w:t>r</w:t>
      </w:r>
      <w:r>
        <w:rPr>
          <w:rFonts w:ascii="Arial" w:hAnsi="Arial" w:cs="Arial"/>
        </w:rPr>
        <w:t xml:space="preserve">nehmens und der Arbeitsplätze verloren gegangen. </w:t>
      </w:r>
    </w:p>
    <w:p w:rsidR="0015435E" w:rsidRDefault="0015435E" w:rsidP="0015435E">
      <w:pPr>
        <w:jc w:val="both"/>
        <w:rPr>
          <w:rFonts w:ascii="Arial" w:hAnsi="Arial" w:cs="Arial"/>
        </w:rPr>
      </w:pPr>
      <w:r>
        <w:rPr>
          <w:rFonts w:ascii="Arial" w:hAnsi="Arial" w:cs="Arial"/>
        </w:rPr>
        <w:t>Zudem konnte die im Gesetz vorgesehene Frist von drei Monaten der Insolvenzgeldzahlung nicht zur Sanierung genutzt werden. Denn Anton Schlecker hat zum Monatsende Inso</w:t>
      </w:r>
      <w:r>
        <w:rPr>
          <w:rFonts w:ascii="Arial" w:hAnsi="Arial" w:cs="Arial"/>
        </w:rPr>
        <w:t>l</w:t>
      </w:r>
      <w:r>
        <w:rPr>
          <w:rFonts w:ascii="Arial" w:hAnsi="Arial" w:cs="Arial"/>
        </w:rPr>
        <w:t>venzantrag gestellt. Auch für den laufenden Monat, in dem der Insolvenzantrag gestellt wu</w:t>
      </w:r>
      <w:r>
        <w:rPr>
          <w:rFonts w:ascii="Arial" w:hAnsi="Arial" w:cs="Arial"/>
        </w:rPr>
        <w:t>r</w:t>
      </w:r>
      <w:r>
        <w:rPr>
          <w:rFonts w:ascii="Arial" w:hAnsi="Arial" w:cs="Arial"/>
        </w:rPr>
        <w:t>de, wurde Insolvenzgeld gezahlt. Damit hatte der vorläufige Insolvenzverwalter nur zwei M</w:t>
      </w:r>
      <w:r>
        <w:rPr>
          <w:rFonts w:ascii="Arial" w:hAnsi="Arial" w:cs="Arial"/>
        </w:rPr>
        <w:t>o</w:t>
      </w:r>
      <w:r>
        <w:rPr>
          <w:rFonts w:ascii="Arial" w:hAnsi="Arial" w:cs="Arial"/>
        </w:rPr>
        <w:t xml:space="preserve">nate und eine Woche Zeit, bis er wieder volle Löhne zahlen musste. Eine Verlängerung des Insolvenzgeldzeitraums in Ausnahmefällen sieht das Insolvenzrecht nicht vor. </w:t>
      </w:r>
    </w:p>
    <w:p w:rsidR="0015435E" w:rsidRDefault="0015435E" w:rsidP="0015435E">
      <w:pPr>
        <w:jc w:val="both"/>
        <w:rPr>
          <w:rFonts w:ascii="Arial" w:hAnsi="Arial" w:cs="Arial"/>
          <w:b/>
        </w:rPr>
      </w:pPr>
      <w:r w:rsidRPr="00EE7563">
        <w:rPr>
          <w:rFonts w:ascii="Arial" w:hAnsi="Arial" w:cs="Arial"/>
          <w:b/>
        </w:rPr>
        <w:t>Forderung:</w:t>
      </w:r>
    </w:p>
    <w:p w:rsidR="0015435E" w:rsidRPr="00EE7563" w:rsidRDefault="0015435E" w:rsidP="0015435E">
      <w:pPr>
        <w:jc w:val="both"/>
        <w:rPr>
          <w:rFonts w:ascii="Arial" w:hAnsi="Arial" w:cs="Arial"/>
        </w:rPr>
      </w:pPr>
      <w:r>
        <w:rPr>
          <w:rFonts w:ascii="Arial" w:hAnsi="Arial" w:cs="Arial"/>
        </w:rPr>
        <w:t>Der Gesetzgeber sollte die Möglichkeit schaffen, in Ausnahmefällen, den Insolvenzgeldzei</w:t>
      </w:r>
      <w:r>
        <w:rPr>
          <w:rFonts w:ascii="Arial" w:hAnsi="Arial" w:cs="Arial"/>
        </w:rPr>
        <w:t>t</w:t>
      </w:r>
      <w:r>
        <w:rPr>
          <w:rFonts w:ascii="Arial" w:hAnsi="Arial" w:cs="Arial"/>
        </w:rPr>
        <w:t>raum zu verlängern. Dies wäre beispielsweise dann geboten, wenn dies die Chancen auf den Erhalt einer Vielzahl von Arbeitsplätzen erheblich erhöht.</w:t>
      </w:r>
    </w:p>
    <w:p w:rsidR="0015435E" w:rsidRPr="00907A77" w:rsidRDefault="0015435E" w:rsidP="0015435E">
      <w:pPr>
        <w:jc w:val="both"/>
        <w:rPr>
          <w:rFonts w:ascii="Arial" w:hAnsi="Arial" w:cs="Arial"/>
        </w:rPr>
      </w:pPr>
      <w:r w:rsidRPr="00907A77">
        <w:rPr>
          <w:rFonts w:ascii="Arial" w:hAnsi="Arial" w:cs="Arial"/>
        </w:rPr>
        <w:t>Anträge der Linken im Bundestag auf eine Verlängerung der Insolvenzgeldzahlunge</w:t>
      </w:r>
      <w:r>
        <w:rPr>
          <w:rFonts w:ascii="Arial" w:hAnsi="Arial" w:cs="Arial"/>
        </w:rPr>
        <w:t xml:space="preserve">n blieben </w:t>
      </w:r>
      <w:r w:rsidRPr="00907A77">
        <w:rPr>
          <w:rFonts w:ascii="Arial" w:hAnsi="Arial" w:cs="Arial"/>
        </w:rPr>
        <w:t xml:space="preserve">erfolglos. Der politische Druck zur Sicherung von Arbeitsplätzen ist </w:t>
      </w:r>
      <w:r>
        <w:rPr>
          <w:rFonts w:ascii="Arial" w:hAnsi="Arial" w:cs="Arial"/>
        </w:rPr>
        <w:t xml:space="preserve">offensichtlich </w:t>
      </w:r>
      <w:r w:rsidRPr="00907A77">
        <w:rPr>
          <w:rFonts w:ascii="Arial" w:hAnsi="Arial" w:cs="Arial"/>
        </w:rPr>
        <w:t>für sol</w:t>
      </w:r>
      <w:r>
        <w:rPr>
          <w:rFonts w:ascii="Arial" w:hAnsi="Arial" w:cs="Arial"/>
        </w:rPr>
        <w:t xml:space="preserve">che Maßnahmen nicht groß genug. </w:t>
      </w:r>
    </w:p>
    <w:p w:rsidR="0015435E" w:rsidRPr="00907A77" w:rsidRDefault="003637DD" w:rsidP="0015435E">
      <w:pPr>
        <w:jc w:val="both"/>
        <w:rPr>
          <w:rFonts w:ascii="Arial" w:hAnsi="Arial" w:cs="Arial"/>
          <w:b/>
        </w:rPr>
      </w:pPr>
      <w:r>
        <w:rPr>
          <w:rFonts w:ascii="Arial" w:hAnsi="Arial" w:cs="Arial"/>
          <w:b/>
        </w:rPr>
        <w:t>1.4</w:t>
      </w:r>
      <w:r w:rsidR="0015435E" w:rsidRPr="00907A77">
        <w:rPr>
          <w:rFonts w:ascii="Arial" w:hAnsi="Arial" w:cs="Arial"/>
          <w:b/>
        </w:rPr>
        <w:t xml:space="preserve"> Scheitern der Transfergesellschaft</w:t>
      </w:r>
    </w:p>
    <w:p w:rsidR="0015435E" w:rsidRDefault="0015435E" w:rsidP="0015435E">
      <w:pPr>
        <w:jc w:val="both"/>
        <w:rPr>
          <w:rFonts w:ascii="Arial" w:hAnsi="Arial" w:cs="Arial"/>
        </w:rPr>
      </w:pPr>
      <w:r>
        <w:rPr>
          <w:rFonts w:ascii="Arial" w:hAnsi="Arial" w:cs="Arial"/>
        </w:rPr>
        <w:t xml:space="preserve">Das Scheitern der Transfergesellschaft war der Todesstoß aller Bemühungen, Schlecker zu sanieren. Insbesondere hat dies zu einer Vielzahl von Kündigungsschutzklagen und einem nicht überschaubaren Personalstand und Personalkosten geführt. </w:t>
      </w:r>
      <w:r w:rsidRPr="00907A77">
        <w:rPr>
          <w:rFonts w:ascii="Arial" w:hAnsi="Arial" w:cs="Arial"/>
        </w:rPr>
        <w:t xml:space="preserve">Auch das Scheitern der Transfergesellschaft war ein politisches </w:t>
      </w:r>
      <w:r>
        <w:rPr>
          <w:rFonts w:ascii="Arial" w:hAnsi="Arial" w:cs="Arial"/>
        </w:rPr>
        <w:t>Versagen, das insbesondere den Entscheidungstr</w:t>
      </w:r>
      <w:r>
        <w:rPr>
          <w:rFonts w:ascii="Arial" w:hAnsi="Arial" w:cs="Arial"/>
        </w:rPr>
        <w:t>ä</w:t>
      </w:r>
      <w:r>
        <w:rPr>
          <w:rFonts w:ascii="Arial" w:hAnsi="Arial" w:cs="Arial"/>
        </w:rPr>
        <w:t>gern der FDP, speziell Bundeswirtschaftsminister Philipp Rösler,</w:t>
      </w:r>
      <w:r w:rsidRPr="00907A77">
        <w:rPr>
          <w:rFonts w:ascii="Arial" w:hAnsi="Arial" w:cs="Arial"/>
        </w:rPr>
        <w:t xml:space="preserve"> angel</w:t>
      </w:r>
      <w:r>
        <w:rPr>
          <w:rFonts w:ascii="Arial" w:hAnsi="Arial" w:cs="Arial"/>
        </w:rPr>
        <w:t>a</w:t>
      </w:r>
      <w:r w:rsidRPr="00907A77">
        <w:rPr>
          <w:rFonts w:ascii="Arial" w:hAnsi="Arial" w:cs="Arial"/>
        </w:rPr>
        <w:t xml:space="preserve">stet werden muss. </w:t>
      </w:r>
      <w:r>
        <w:rPr>
          <w:rFonts w:ascii="Arial" w:hAnsi="Arial" w:cs="Arial"/>
        </w:rPr>
        <w:t>Zunächst ist es untragbar, in welcher Art und Weise die Ministerien, Bund und Länder die Verantwortung und Zuständigkeit für die Finanzierung der Transfergesellschaft hin- und he</w:t>
      </w:r>
      <w:r>
        <w:rPr>
          <w:rFonts w:ascii="Arial" w:hAnsi="Arial" w:cs="Arial"/>
        </w:rPr>
        <w:t>r</w:t>
      </w:r>
      <w:r>
        <w:rPr>
          <w:rFonts w:ascii="Arial" w:hAnsi="Arial" w:cs="Arial"/>
        </w:rPr>
        <w:lastRenderedPageBreak/>
        <w:t xml:space="preserve">geschoben und dadurch wertvolle Zeit für die Unternehmenssanierung vertan haben, bis letzten Endes mehrere Landesregierungen mit FDP-Beteiligung in Absprache mit Rösler die Finanzierung blockiert haben. </w:t>
      </w:r>
    </w:p>
    <w:p w:rsidR="0015435E" w:rsidRDefault="0015435E" w:rsidP="0015435E">
      <w:pPr>
        <w:jc w:val="both"/>
        <w:rPr>
          <w:rFonts w:ascii="Arial" w:hAnsi="Arial" w:cs="Arial"/>
        </w:rPr>
      </w:pPr>
      <w:r w:rsidRPr="00907A77">
        <w:rPr>
          <w:rFonts w:ascii="Arial" w:hAnsi="Arial" w:cs="Arial"/>
        </w:rPr>
        <w:t>Das Scheitern der Transfergesellschaft hat zu einer großen Zahl von Kündigungsschutzkl</w:t>
      </w:r>
      <w:r w:rsidRPr="00907A77">
        <w:rPr>
          <w:rFonts w:ascii="Arial" w:hAnsi="Arial" w:cs="Arial"/>
        </w:rPr>
        <w:t>a</w:t>
      </w:r>
      <w:r w:rsidRPr="00907A77">
        <w:rPr>
          <w:rFonts w:ascii="Arial" w:hAnsi="Arial" w:cs="Arial"/>
        </w:rPr>
        <w:t xml:space="preserve">gen geführt. Dies hat Investoren abgeschreckt und </w:t>
      </w:r>
      <w:r>
        <w:rPr>
          <w:rFonts w:ascii="Arial" w:hAnsi="Arial" w:cs="Arial"/>
        </w:rPr>
        <w:t xml:space="preserve">hatte weiterhin </w:t>
      </w:r>
      <w:r w:rsidRPr="00907A77">
        <w:rPr>
          <w:rFonts w:ascii="Arial" w:hAnsi="Arial" w:cs="Arial"/>
        </w:rPr>
        <w:t>zur Folge, dass der Inso</w:t>
      </w:r>
      <w:r w:rsidRPr="00907A77">
        <w:rPr>
          <w:rFonts w:ascii="Arial" w:hAnsi="Arial" w:cs="Arial"/>
        </w:rPr>
        <w:t>l</w:t>
      </w:r>
      <w:r w:rsidRPr="00907A77">
        <w:rPr>
          <w:rFonts w:ascii="Arial" w:hAnsi="Arial" w:cs="Arial"/>
        </w:rPr>
        <w:t xml:space="preserve">venzverwalter den Arbeitnehmern drei Monatsgehälter aus der Insolvenzmasse zahlen musste. </w:t>
      </w:r>
      <w:r>
        <w:rPr>
          <w:rFonts w:ascii="Arial" w:hAnsi="Arial" w:cs="Arial"/>
        </w:rPr>
        <w:t xml:space="preserve">Dass Blockieren der Transfergesellschaft </w:t>
      </w:r>
      <w:r w:rsidRPr="00907A77">
        <w:rPr>
          <w:rFonts w:ascii="Arial" w:hAnsi="Arial" w:cs="Arial"/>
        </w:rPr>
        <w:t>war letzten Endes ausschlaggebend für die Betriebsstilllegun</w:t>
      </w:r>
      <w:r>
        <w:rPr>
          <w:rFonts w:ascii="Arial" w:hAnsi="Arial" w:cs="Arial"/>
        </w:rPr>
        <w:t>gen aller</w:t>
      </w:r>
      <w:r w:rsidRPr="00907A77">
        <w:rPr>
          <w:rFonts w:ascii="Arial" w:hAnsi="Arial" w:cs="Arial"/>
        </w:rPr>
        <w:t xml:space="preserve"> Schlecker-Filialen.</w:t>
      </w:r>
    </w:p>
    <w:p w:rsidR="0015435E" w:rsidRPr="00907A77" w:rsidRDefault="0015435E" w:rsidP="0015435E">
      <w:pPr>
        <w:jc w:val="both"/>
        <w:rPr>
          <w:rFonts w:ascii="Arial" w:hAnsi="Arial" w:cs="Arial"/>
        </w:rPr>
      </w:pPr>
      <w:r>
        <w:rPr>
          <w:rFonts w:ascii="Arial" w:hAnsi="Arial" w:cs="Arial"/>
        </w:rPr>
        <w:t>Offenbar hat</w:t>
      </w:r>
      <w:r w:rsidRPr="00907A77">
        <w:rPr>
          <w:rFonts w:ascii="Arial" w:hAnsi="Arial" w:cs="Arial"/>
        </w:rPr>
        <w:t xml:space="preserve"> di</w:t>
      </w:r>
      <w:r>
        <w:rPr>
          <w:rFonts w:ascii="Arial" w:hAnsi="Arial" w:cs="Arial"/>
        </w:rPr>
        <w:t xml:space="preserve">e Regierung auch keine Pläne, durch geeignete Maßnahmen, </w:t>
      </w:r>
      <w:r w:rsidRPr="00907A77">
        <w:rPr>
          <w:rFonts w:ascii="Arial" w:hAnsi="Arial" w:cs="Arial"/>
        </w:rPr>
        <w:t>die Kons</w:t>
      </w:r>
      <w:r w:rsidRPr="00907A77">
        <w:rPr>
          <w:rFonts w:ascii="Arial" w:hAnsi="Arial" w:cs="Arial"/>
        </w:rPr>
        <w:t>e</w:t>
      </w:r>
      <w:r w:rsidRPr="00907A77">
        <w:rPr>
          <w:rFonts w:ascii="Arial" w:hAnsi="Arial" w:cs="Arial"/>
        </w:rPr>
        <w:t>quenzen des Scheiterns einer Transfergesellschaft in einem vergleichbaren Fall zu verhi</w:t>
      </w:r>
      <w:r w:rsidRPr="00907A77">
        <w:rPr>
          <w:rFonts w:ascii="Arial" w:hAnsi="Arial" w:cs="Arial"/>
        </w:rPr>
        <w:t>n</w:t>
      </w:r>
      <w:r>
        <w:rPr>
          <w:rFonts w:ascii="Arial" w:hAnsi="Arial" w:cs="Arial"/>
        </w:rPr>
        <w:t>dern.</w:t>
      </w:r>
      <w:r w:rsidRPr="00907A77">
        <w:rPr>
          <w:rFonts w:ascii="Arial" w:hAnsi="Arial" w:cs="Arial"/>
        </w:rPr>
        <w:t xml:space="preserve"> Gerade weil der Staat durch die bestehende Rechtslage eine</w:t>
      </w:r>
      <w:r>
        <w:rPr>
          <w:rFonts w:ascii="Arial" w:hAnsi="Arial" w:cs="Arial"/>
        </w:rPr>
        <w:t xml:space="preserve"> große Mitschuld daran trägt</w:t>
      </w:r>
      <w:r w:rsidRPr="00907A77">
        <w:rPr>
          <w:rFonts w:ascii="Arial" w:hAnsi="Arial" w:cs="Arial"/>
        </w:rPr>
        <w:t xml:space="preserve">, dass in der zur Verfügung stehenden Zeit kein Investor gefunden werden konnte und </w:t>
      </w:r>
      <w:r>
        <w:rPr>
          <w:rFonts w:ascii="Arial" w:hAnsi="Arial" w:cs="Arial"/>
        </w:rPr>
        <w:t xml:space="preserve">bereits </w:t>
      </w:r>
      <w:r w:rsidRPr="00907A77">
        <w:rPr>
          <w:rFonts w:ascii="Arial" w:hAnsi="Arial" w:cs="Arial"/>
        </w:rPr>
        <w:t xml:space="preserve">ein Großteil der Mitarbeiter entlassen werden musste, hätte er durch die Einrichtung von Transfergesellschaften </w:t>
      </w:r>
      <w:r>
        <w:rPr>
          <w:rFonts w:ascii="Arial" w:hAnsi="Arial" w:cs="Arial"/>
        </w:rPr>
        <w:t xml:space="preserve">dem Insolvenzverwalter mehr Zeit für die Sanierung geben </w:t>
      </w:r>
      <w:r w:rsidRPr="00907A77">
        <w:rPr>
          <w:rFonts w:ascii="Arial" w:hAnsi="Arial" w:cs="Arial"/>
        </w:rPr>
        <w:t>mü</w:t>
      </w:r>
      <w:r w:rsidRPr="00907A77">
        <w:rPr>
          <w:rFonts w:ascii="Arial" w:hAnsi="Arial" w:cs="Arial"/>
        </w:rPr>
        <w:t>s</w:t>
      </w:r>
      <w:r w:rsidRPr="00907A77">
        <w:rPr>
          <w:rFonts w:ascii="Arial" w:hAnsi="Arial" w:cs="Arial"/>
        </w:rPr>
        <w:t>sen.</w:t>
      </w:r>
      <w:r>
        <w:rPr>
          <w:rFonts w:ascii="Arial" w:hAnsi="Arial" w:cs="Arial"/>
        </w:rPr>
        <w:t xml:space="preserve"> Vor allem hätte so für tausende Schlecker-Mitarbeiterinnen eine berufliche Perspektive geschaffen werden können.</w:t>
      </w:r>
      <w:r w:rsidRPr="00907A77">
        <w:rPr>
          <w:rFonts w:ascii="Arial" w:hAnsi="Arial" w:cs="Arial"/>
        </w:rPr>
        <w:t xml:space="preserve"> </w:t>
      </w:r>
    </w:p>
    <w:p w:rsidR="0015435E" w:rsidRPr="00B34AC9" w:rsidRDefault="0015435E" w:rsidP="0015435E">
      <w:pPr>
        <w:jc w:val="both"/>
        <w:rPr>
          <w:rFonts w:ascii="Arial" w:hAnsi="Arial" w:cs="Arial"/>
          <w:b/>
        </w:rPr>
      </w:pPr>
      <w:r w:rsidRPr="00B34AC9">
        <w:rPr>
          <w:rFonts w:ascii="Arial" w:hAnsi="Arial" w:cs="Arial"/>
          <w:b/>
        </w:rPr>
        <w:t>2. Haupt-Leidtragende der Schlecker-Pleite</w:t>
      </w:r>
    </w:p>
    <w:p w:rsidR="0015435E" w:rsidRPr="00907A77" w:rsidRDefault="0015435E" w:rsidP="0015435E">
      <w:pPr>
        <w:jc w:val="both"/>
        <w:rPr>
          <w:rFonts w:ascii="Arial" w:hAnsi="Arial" w:cs="Arial"/>
        </w:rPr>
      </w:pPr>
      <w:r w:rsidRPr="00907A77">
        <w:rPr>
          <w:rFonts w:ascii="Arial" w:hAnsi="Arial" w:cs="Arial"/>
        </w:rPr>
        <w:t xml:space="preserve">Zusammengefasst waren die Verlierer der Schlecker-Insolvenz in erster Linie die </w:t>
      </w:r>
      <w:r w:rsidR="003637DD">
        <w:rPr>
          <w:rFonts w:ascii="Arial" w:hAnsi="Arial" w:cs="Arial"/>
        </w:rPr>
        <w:t xml:space="preserve">27.000 </w:t>
      </w:r>
      <w:r w:rsidRPr="00907A77">
        <w:rPr>
          <w:rFonts w:ascii="Arial" w:hAnsi="Arial" w:cs="Arial"/>
        </w:rPr>
        <w:t>Arbeitnehmer</w:t>
      </w:r>
      <w:r w:rsidR="003637DD">
        <w:rPr>
          <w:rFonts w:ascii="Arial" w:hAnsi="Arial" w:cs="Arial"/>
        </w:rPr>
        <w:t>, die ihren Arbeitsplatz verloren haben</w:t>
      </w:r>
      <w:r w:rsidRPr="00907A77">
        <w:rPr>
          <w:rFonts w:ascii="Arial" w:hAnsi="Arial" w:cs="Arial"/>
        </w:rPr>
        <w:t xml:space="preserve">. </w:t>
      </w:r>
      <w:r w:rsidR="00D9009B">
        <w:rPr>
          <w:rFonts w:ascii="Arial" w:hAnsi="Arial" w:cs="Arial"/>
        </w:rPr>
        <w:t xml:space="preserve">Ca. 9.000 Arbeitnehmer sind bis heute nicht vermittelt worden. - </w:t>
      </w:r>
      <w:r w:rsidRPr="00907A77">
        <w:rPr>
          <w:rFonts w:ascii="Arial" w:hAnsi="Arial" w:cs="Arial"/>
        </w:rPr>
        <w:t>Die großen Gläubiger waren – wie regelmäßig in Insolvenzverfa</w:t>
      </w:r>
      <w:r w:rsidRPr="00907A77">
        <w:rPr>
          <w:rFonts w:ascii="Arial" w:hAnsi="Arial" w:cs="Arial"/>
        </w:rPr>
        <w:t>h</w:t>
      </w:r>
      <w:r w:rsidRPr="00907A77">
        <w:rPr>
          <w:rFonts w:ascii="Arial" w:hAnsi="Arial" w:cs="Arial"/>
        </w:rPr>
        <w:t>ren – durch insolvenzfeste Sicherh</w:t>
      </w:r>
      <w:r>
        <w:rPr>
          <w:rFonts w:ascii="Arial" w:hAnsi="Arial" w:cs="Arial"/>
        </w:rPr>
        <w:t>eiten abgesichert und haben beziehungsweise</w:t>
      </w:r>
      <w:r w:rsidRPr="00907A77">
        <w:rPr>
          <w:rFonts w:ascii="Arial" w:hAnsi="Arial" w:cs="Arial"/>
        </w:rPr>
        <w:t xml:space="preserve"> werden daher einen Großteil ihrer Forderungen </w:t>
      </w:r>
      <w:r>
        <w:rPr>
          <w:rFonts w:ascii="Arial" w:hAnsi="Arial" w:cs="Arial"/>
        </w:rPr>
        <w:t>aus der Insolvenzmasse erha</w:t>
      </w:r>
      <w:r>
        <w:rPr>
          <w:rFonts w:ascii="Arial" w:hAnsi="Arial" w:cs="Arial"/>
        </w:rPr>
        <w:t>l</w:t>
      </w:r>
      <w:r>
        <w:rPr>
          <w:rFonts w:ascii="Arial" w:hAnsi="Arial" w:cs="Arial"/>
        </w:rPr>
        <w:t>ten.</w:t>
      </w:r>
    </w:p>
    <w:p w:rsidR="0015435E" w:rsidRDefault="0015435E" w:rsidP="0015435E">
      <w:pPr>
        <w:jc w:val="both"/>
        <w:rPr>
          <w:rFonts w:ascii="Arial" w:hAnsi="Arial" w:cs="Arial"/>
        </w:rPr>
      </w:pPr>
      <w:r>
        <w:rPr>
          <w:rFonts w:ascii="Arial" w:hAnsi="Arial" w:cs="Arial"/>
        </w:rPr>
        <w:t>Um die Transfergesellschaft zu finanzieren, hätte es einer Bürgschaft in Höhe von 70 Milli</w:t>
      </w:r>
      <w:r>
        <w:rPr>
          <w:rFonts w:ascii="Arial" w:hAnsi="Arial" w:cs="Arial"/>
        </w:rPr>
        <w:t>o</w:t>
      </w:r>
      <w:r>
        <w:rPr>
          <w:rFonts w:ascii="Arial" w:hAnsi="Arial" w:cs="Arial"/>
        </w:rPr>
        <w:t>nen Euro bedurft, deren Rückzahlungsanspruch durch das Vermögen an Auslandsgesel</w:t>
      </w:r>
      <w:r>
        <w:rPr>
          <w:rFonts w:ascii="Arial" w:hAnsi="Arial" w:cs="Arial"/>
        </w:rPr>
        <w:t>l</w:t>
      </w:r>
      <w:r>
        <w:rPr>
          <w:rFonts w:ascii="Arial" w:hAnsi="Arial" w:cs="Arial"/>
        </w:rPr>
        <w:t>schaften abgesichert worden wäre. Die Schließung der Schleckerfilialen und der damit ve</w:t>
      </w:r>
      <w:r>
        <w:rPr>
          <w:rFonts w:ascii="Arial" w:hAnsi="Arial" w:cs="Arial"/>
        </w:rPr>
        <w:t>r</w:t>
      </w:r>
      <w:r>
        <w:rPr>
          <w:rFonts w:ascii="Arial" w:hAnsi="Arial" w:cs="Arial"/>
        </w:rPr>
        <w:t>bundene Verlust der Arbeitsplätze wird die Bundesagentur für Arbeit nach Schätzung von Arbeitsmarktexperten wohl 180 Millionen Euro kosten. Diese Kosten trägt der Steuerzahler. Im Vergleich mit den Kosten der in Frage stehenden Transfergesellschaft war deren Sche</w:t>
      </w:r>
      <w:r>
        <w:rPr>
          <w:rFonts w:ascii="Arial" w:hAnsi="Arial" w:cs="Arial"/>
        </w:rPr>
        <w:t>i</w:t>
      </w:r>
      <w:r>
        <w:rPr>
          <w:rFonts w:ascii="Arial" w:hAnsi="Arial" w:cs="Arial"/>
        </w:rPr>
        <w:t>tern ein teurer Fehler.</w:t>
      </w:r>
    </w:p>
    <w:p w:rsidR="0015435E" w:rsidRPr="00761656" w:rsidRDefault="0015435E" w:rsidP="0015435E">
      <w:pPr>
        <w:jc w:val="both"/>
        <w:rPr>
          <w:rFonts w:ascii="Arial" w:hAnsi="Arial" w:cs="Arial"/>
        </w:rPr>
      </w:pPr>
      <w:r w:rsidRPr="00AD0AC4">
        <w:rPr>
          <w:rFonts w:ascii="Arial" w:hAnsi="Arial" w:cs="Arial"/>
        </w:rPr>
        <w:t>Schlecker war in ländlichen Regionen, in denen zu wenige Einwohner leben, oft der letzte vor Ort verbliebene Laden. Insbesondere für die Aufrechterhaltung diese Geschäfte, die die Aufgabe des Nahversorgers in strukturschwachen Gegenden erfüllen, hat der Gesamtb</w:t>
      </w:r>
      <w:r w:rsidRPr="00AD0AC4">
        <w:rPr>
          <w:rFonts w:ascii="Arial" w:hAnsi="Arial" w:cs="Arial"/>
        </w:rPr>
        <w:t>e</w:t>
      </w:r>
      <w:r w:rsidRPr="00AD0AC4">
        <w:rPr>
          <w:rFonts w:ascii="Arial" w:hAnsi="Arial" w:cs="Arial"/>
        </w:rPr>
        <w:t>triebsrat EU-Fördergelder gefordert. Die rechtlichen Voraussetzungen für eine kurzfristige Bewilligung wären gegeben gewesen. Doch die Bundesregierungen sowie die</w:t>
      </w:r>
      <w:r>
        <w:rPr>
          <w:rFonts w:ascii="Arial" w:hAnsi="Arial" w:cs="Arial"/>
        </w:rPr>
        <w:t xml:space="preserve"> meisten</w:t>
      </w:r>
      <w:r w:rsidRPr="00AD0AC4">
        <w:rPr>
          <w:rFonts w:ascii="Arial" w:hAnsi="Arial" w:cs="Arial"/>
        </w:rPr>
        <w:t xml:space="preserve"> Lä</w:t>
      </w:r>
      <w:r w:rsidRPr="00AD0AC4">
        <w:rPr>
          <w:rFonts w:ascii="Arial" w:hAnsi="Arial" w:cs="Arial"/>
        </w:rPr>
        <w:t>n</w:t>
      </w:r>
      <w:r w:rsidRPr="00AD0AC4">
        <w:rPr>
          <w:rFonts w:ascii="Arial" w:hAnsi="Arial" w:cs="Arial"/>
        </w:rPr>
        <w:t>der sind dieser Forderung des Gesamtbetriebsrates, der sich auch ver.di angeschlossen hatte, nicht nachgekommen. Dabei sind solche Forderungen nichts Ungewöhnliches. Be</w:t>
      </w:r>
      <w:r w:rsidRPr="00AD0AC4">
        <w:rPr>
          <w:rFonts w:ascii="Arial" w:hAnsi="Arial" w:cs="Arial"/>
        </w:rPr>
        <w:t>i</w:t>
      </w:r>
      <w:r w:rsidRPr="00AD0AC4">
        <w:rPr>
          <w:rFonts w:ascii="Arial" w:hAnsi="Arial" w:cs="Arial"/>
        </w:rPr>
        <w:t xml:space="preserve">spielsweise haben die Mitarbeiter der Manroland AG im Rahmen des Insolvenzverfahren  EU-Fördergelder erhalten. </w:t>
      </w:r>
      <w:r>
        <w:rPr>
          <w:rFonts w:ascii="Arial" w:hAnsi="Arial" w:cs="Arial"/>
        </w:rPr>
        <w:t>Nur in wenigen Gemeinden konnten die Filialen durch Eigenregie der Mitarbeiter oder der Gemeinden gerettet werden.</w:t>
      </w:r>
    </w:p>
    <w:p w:rsidR="0018368D" w:rsidRDefault="0015435E" w:rsidP="0015435E">
      <w:pPr>
        <w:jc w:val="both"/>
        <w:rPr>
          <w:rFonts w:ascii="Arial" w:hAnsi="Arial" w:cs="Arial"/>
        </w:rPr>
      </w:pPr>
      <w:r w:rsidRPr="00FE3384">
        <w:rPr>
          <w:rFonts w:ascii="Arial" w:hAnsi="Arial" w:cs="Arial"/>
          <w:b/>
        </w:rPr>
        <w:t>Forderung</w:t>
      </w:r>
      <w:r w:rsidRPr="00761656">
        <w:rPr>
          <w:rFonts w:ascii="Arial" w:hAnsi="Arial" w:cs="Arial"/>
        </w:rPr>
        <w:t xml:space="preserve">: </w:t>
      </w:r>
    </w:p>
    <w:p w:rsidR="0015435E" w:rsidRPr="00761656" w:rsidRDefault="0015435E" w:rsidP="0015435E">
      <w:pPr>
        <w:jc w:val="both"/>
        <w:rPr>
          <w:rFonts w:ascii="Arial" w:hAnsi="Arial" w:cs="Arial"/>
        </w:rPr>
      </w:pPr>
      <w:r w:rsidRPr="00761656">
        <w:rPr>
          <w:rFonts w:ascii="Arial" w:hAnsi="Arial" w:cs="Arial"/>
        </w:rPr>
        <w:t xml:space="preserve">Es müssten klare Richtlinien </w:t>
      </w:r>
      <w:r>
        <w:rPr>
          <w:rFonts w:ascii="Arial" w:hAnsi="Arial" w:cs="Arial"/>
        </w:rPr>
        <w:t xml:space="preserve">dafür </w:t>
      </w:r>
      <w:r w:rsidRPr="00761656">
        <w:rPr>
          <w:rFonts w:ascii="Arial" w:hAnsi="Arial" w:cs="Arial"/>
        </w:rPr>
        <w:t>geschaffen werden,</w:t>
      </w:r>
      <w:r>
        <w:rPr>
          <w:rFonts w:ascii="Arial" w:hAnsi="Arial" w:cs="Arial"/>
        </w:rPr>
        <w:t xml:space="preserve"> wann in Insolvenzverfa</w:t>
      </w:r>
      <w:r>
        <w:rPr>
          <w:rFonts w:ascii="Arial" w:hAnsi="Arial" w:cs="Arial"/>
        </w:rPr>
        <w:t>h</w:t>
      </w:r>
      <w:r>
        <w:rPr>
          <w:rFonts w:ascii="Arial" w:hAnsi="Arial" w:cs="Arial"/>
        </w:rPr>
        <w:t>ren EU-Fördergelder beantragt und bewilligt werden und wer hierfür verantwortlich ist.</w:t>
      </w:r>
    </w:p>
    <w:p w:rsidR="0015435E" w:rsidRPr="00761656" w:rsidRDefault="0015435E" w:rsidP="0015435E">
      <w:pPr>
        <w:jc w:val="both"/>
        <w:rPr>
          <w:rFonts w:ascii="Arial" w:hAnsi="Arial" w:cs="Arial"/>
        </w:rPr>
      </w:pPr>
      <w:r w:rsidRPr="00766A1D">
        <w:rPr>
          <w:rFonts w:ascii="Arial" w:hAnsi="Arial" w:cs="Arial"/>
          <w:b/>
        </w:rPr>
        <w:lastRenderedPageBreak/>
        <w:t>3.</w:t>
      </w:r>
      <w:r w:rsidRPr="00761656">
        <w:rPr>
          <w:rFonts w:ascii="Arial" w:hAnsi="Arial" w:cs="Arial"/>
          <w:b/>
        </w:rPr>
        <w:t xml:space="preserve"> Verschlech</w:t>
      </w:r>
      <w:r>
        <w:rPr>
          <w:rFonts w:ascii="Arial" w:hAnsi="Arial" w:cs="Arial"/>
          <w:b/>
        </w:rPr>
        <w:t>t</w:t>
      </w:r>
      <w:r w:rsidRPr="00761656">
        <w:rPr>
          <w:rFonts w:ascii="Arial" w:hAnsi="Arial" w:cs="Arial"/>
          <w:b/>
        </w:rPr>
        <w:t>erung der Arbeitnehmersituation durch das ESUG (Gesetz zur Erleicht</w:t>
      </w:r>
      <w:r w:rsidRPr="00761656">
        <w:rPr>
          <w:rFonts w:ascii="Arial" w:hAnsi="Arial" w:cs="Arial"/>
          <w:b/>
        </w:rPr>
        <w:t>e</w:t>
      </w:r>
      <w:r w:rsidRPr="00761656">
        <w:rPr>
          <w:rFonts w:ascii="Arial" w:hAnsi="Arial" w:cs="Arial"/>
          <w:b/>
        </w:rPr>
        <w:t>rung der Sanierung von Unternehmen):</w:t>
      </w:r>
    </w:p>
    <w:p w:rsidR="0015435E" w:rsidRDefault="0015435E" w:rsidP="0015435E">
      <w:pPr>
        <w:jc w:val="both"/>
        <w:rPr>
          <w:rFonts w:ascii="Arial" w:hAnsi="Arial" w:cs="Arial"/>
        </w:rPr>
      </w:pPr>
      <w:r w:rsidRPr="00761656">
        <w:rPr>
          <w:rFonts w:ascii="Arial" w:hAnsi="Arial" w:cs="Arial"/>
        </w:rPr>
        <w:t>Obwohl die oben angeführten Forderungen bereits in den ersten Monaten des Schlecker-Insolvenzverfahrens erhoben und von der Presse sehr wohlwollend aufgenommen wurde</w:t>
      </w:r>
      <w:r>
        <w:rPr>
          <w:rFonts w:ascii="Arial" w:hAnsi="Arial" w:cs="Arial"/>
        </w:rPr>
        <w:t>n</w:t>
      </w:r>
      <w:r w:rsidRPr="00761656">
        <w:rPr>
          <w:rFonts w:ascii="Arial" w:hAnsi="Arial" w:cs="Arial"/>
        </w:rPr>
        <w:t>, fehlte der politische Wille zu ihrer Umsetzung fast völlig.</w:t>
      </w:r>
      <w:r>
        <w:rPr>
          <w:rFonts w:ascii="Arial" w:hAnsi="Arial" w:cs="Arial"/>
        </w:rPr>
        <w:t xml:space="preserve"> </w:t>
      </w:r>
    </w:p>
    <w:p w:rsidR="0015435E" w:rsidRDefault="0015435E" w:rsidP="0015435E">
      <w:pPr>
        <w:jc w:val="both"/>
        <w:rPr>
          <w:rFonts w:ascii="Arial" w:hAnsi="Arial" w:cs="Arial"/>
        </w:rPr>
      </w:pPr>
      <w:r w:rsidRPr="00907A77">
        <w:rPr>
          <w:rFonts w:ascii="Arial" w:hAnsi="Arial" w:cs="Arial"/>
          <w:bCs/>
        </w:rPr>
        <w:t xml:space="preserve">Zum 1. März 2012 wurden </w:t>
      </w:r>
      <w:r>
        <w:rPr>
          <w:rFonts w:ascii="Arial" w:hAnsi="Arial" w:cs="Arial"/>
          <w:bCs/>
        </w:rPr>
        <w:t xml:space="preserve">dagegen </w:t>
      </w:r>
      <w:r w:rsidRPr="00907A77">
        <w:rPr>
          <w:rFonts w:ascii="Arial" w:hAnsi="Arial" w:cs="Arial"/>
          <w:bCs/>
        </w:rPr>
        <w:t xml:space="preserve">die Änderungen im Zuge des Gesetzes zur weiteren Erleichterung der Sanierung von Unternehmen (ESUG) wirksam. </w:t>
      </w:r>
      <w:r>
        <w:rPr>
          <w:rFonts w:ascii="Arial" w:hAnsi="Arial" w:cs="Arial"/>
          <w:bCs/>
        </w:rPr>
        <w:t>Es waren keine Arbeitne</w:t>
      </w:r>
      <w:r>
        <w:rPr>
          <w:rFonts w:ascii="Arial" w:hAnsi="Arial" w:cs="Arial"/>
          <w:bCs/>
        </w:rPr>
        <w:t>h</w:t>
      </w:r>
      <w:r>
        <w:rPr>
          <w:rFonts w:ascii="Arial" w:hAnsi="Arial" w:cs="Arial"/>
          <w:bCs/>
        </w:rPr>
        <w:t>merforderungen, die im ESUG umgesetzt wurden, sondern vor allem Forderungen von Inso</w:t>
      </w:r>
      <w:r>
        <w:rPr>
          <w:rFonts w:ascii="Arial" w:hAnsi="Arial" w:cs="Arial"/>
          <w:bCs/>
        </w:rPr>
        <w:t>l</w:t>
      </w:r>
      <w:r>
        <w:rPr>
          <w:rFonts w:ascii="Arial" w:hAnsi="Arial" w:cs="Arial"/>
          <w:bCs/>
        </w:rPr>
        <w:t>venzverwaltern und ausländischer Investoren und deren in Deutschland ansässigen Berater</w:t>
      </w:r>
      <w:r>
        <w:rPr>
          <w:rFonts w:ascii="Arial" w:hAnsi="Arial" w:cs="Arial"/>
        </w:rPr>
        <w:t>.</w:t>
      </w:r>
    </w:p>
    <w:p w:rsidR="0015435E" w:rsidRPr="00907A77" w:rsidRDefault="0015435E" w:rsidP="0015435E">
      <w:pPr>
        <w:jc w:val="both"/>
        <w:rPr>
          <w:rFonts w:ascii="Arial" w:hAnsi="Arial" w:cs="Arial"/>
        </w:rPr>
      </w:pPr>
      <w:r w:rsidRPr="00907A77">
        <w:rPr>
          <w:rFonts w:ascii="Arial" w:hAnsi="Arial" w:cs="Arial"/>
        </w:rPr>
        <w:t>Dies steht im Einklang</w:t>
      </w:r>
      <w:r>
        <w:rPr>
          <w:rFonts w:ascii="Arial" w:hAnsi="Arial" w:cs="Arial"/>
        </w:rPr>
        <w:t xml:space="preserve"> mit anderen Änderungen der Insolvenzordnung</w:t>
      </w:r>
      <w:r w:rsidRPr="00907A77">
        <w:rPr>
          <w:rFonts w:ascii="Arial" w:hAnsi="Arial" w:cs="Arial"/>
        </w:rPr>
        <w:t xml:space="preserve"> in den letzten Jahren, wie der Änderung des Überschuldungsbegriff</w:t>
      </w:r>
      <w:r>
        <w:rPr>
          <w:rFonts w:ascii="Arial" w:hAnsi="Arial" w:cs="Arial"/>
        </w:rPr>
        <w:t>s durch das Finanzmarktstabilisierungsgesetz, die dem Zweck diente, eine Vielzahl von Banken von der Insolvenzantragspflicht zu entbi</w:t>
      </w:r>
      <w:r>
        <w:rPr>
          <w:rFonts w:ascii="Arial" w:hAnsi="Arial" w:cs="Arial"/>
        </w:rPr>
        <w:t>n</w:t>
      </w:r>
      <w:r>
        <w:rPr>
          <w:rFonts w:ascii="Arial" w:hAnsi="Arial" w:cs="Arial"/>
        </w:rPr>
        <w:t>den. Die Geldinstitute</w:t>
      </w:r>
      <w:r w:rsidRPr="00907A77">
        <w:rPr>
          <w:rFonts w:ascii="Arial" w:hAnsi="Arial" w:cs="Arial"/>
        </w:rPr>
        <w:t xml:space="preserve"> sind </w:t>
      </w:r>
      <w:r>
        <w:rPr>
          <w:rFonts w:ascii="Arial" w:hAnsi="Arial" w:cs="Arial"/>
        </w:rPr>
        <w:t xml:space="preserve">zugleich aber </w:t>
      </w:r>
      <w:r w:rsidRPr="00907A77">
        <w:rPr>
          <w:rFonts w:ascii="Arial" w:hAnsi="Arial" w:cs="Arial"/>
        </w:rPr>
        <w:t xml:space="preserve">auch bei fast allen Insolvenzverfahren neben </w:t>
      </w:r>
      <w:r>
        <w:rPr>
          <w:rFonts w:ascii="Arial" w:hAnsi="Arial" w:cs="Arial"/>
        </w:rPr>
        <w:t>He</w:t>
      </w:r>
      <w:r>
        <w:rPr>
          <w:rFonts w:ascii="Arial" w:hAnsi="Arial" w:cs="Arial"/>
        </w:rPr>
        <w:t>d</w:t>
      </w:r>
      <w:r>
        <w:rPr>
          <w:rFonts w:ascii="Arial" w:hAnsi="Arial" w:cs="Arial"/>
        </w:rPr>
        <w:t xml:space="preserve">gefonds, Rückversicherern, </w:t>
      </w:r>
      <w:r w:rsidRPr="00907A77">
        <w:rPr>
          <w:rFonts w:ascii="Arial" w:hAnsi="Arial" w:cs="Arial"/>
        </w:rPr>
        <w:t>der Agentur für Arbeit</w:t>
      </w:r>
      <w:r>
        <w:rPr>
          <w:rFonts w:ascii="Arial" w:hAnsi="Arial" w:cs="Arial"/>
        </w:rPr>
        <w:t>, dem Pensionssicherungsverein</w:t>
      </w:r>
      <w:r w:rsidRPr="00907A77">
        <w:rPr>
          <w:rFonts w:ascii="Arial" w:hAnsi="Arial" w:cs="Arial"/>
        </w:rPr>
        <w:t xml:space="preserve"> </w:t>
      </w:r>
      <w:r>
        <w:rPr>
          <w:rFonts w:ascii="Arial" w:hAnsi="Arial" w:cs="Arial"/>
        </w:rPr>
        <w:t xml:space="preserve">und dem Finanzamt die </w:t>
      </w:r>
      <w:r w:rsidRPr="00907A77">
        <w:rPr>
          <w:rFonts w:ascii="Arial" w:hAnsi="Arial" w:cs="Arial"/>
        </w:rPr>
        <w:t xml:space="preserve">Hauptgläubiger. </w:t>
      </w:r>
    </w:p>
    <w:p w:rsidR="0015435E" w:rsidRDefault="0015435E" w:rsidP="0015435E">
      <w:pPr>
        <w:jc w:val="both"/>
        <w:rPr>
          <w:rFonts w:ascii="Arial" w:hAnsi="Arial" w:cs="Arial"/>
          <w:bCs/>
        </w:rPr>
      </w:pPr>
      <w:r w:rsidRPr="00907A77">
        <w:rPr>
          <w:rFonts w:ascii="Arial" w:hAnsi="Arial" w:cs="Arial"/>
          <w:bCs/>
        </w:rPr>
        <w:t>Zwar soll das ESUG formal der Sanierung von Unternehmen und damit dem Erhalt von A</w:t>
      </w:r>
      <w:r w:rsidRPr="00907A77">
        <w:rPr>
          <w:rFonts w:ascii="Arial" w:hAnsi="Arial" w:cs="Arial"/>
          <w:bCs/>
        </w:rPr>
        <w:t>r</w:t>
      </w:r>
      <w:r w:rsidRPr="00907A77">
        <w:rPr>
          <w:rFonts w:ascii="Arial" w:hAnsi="Arial" w:cs="Arial"/>
          <w:bCs/>
        </w:rPr>
        <w:t>beitsplätzen dienen. Die Sanierung des schuldnerischen Unternehmens</w:t>
      </w:r>
      <w:r>
        <w:rPr>
          <w:rFonts w:ascii="Arial" w:hAnsi="Arial" w:cs="Arial"/>
          <w:bCs/>
        </w:rPr>
        <w:t xml:space="preserve"> - und damit der E</w:t>
      </w:r>
      <w:r>
        <w:rPr>
          <w:rFonts w:ascii="Arial" w:hAnsi="Arial" w:cs="Arial"/>
          <w:bCs/>
        </w:rPr>
        <w:t>r</w:t>
      </w:r>
      <w:r>
        <w:rPr>
          <w:rFonts w:ascii="Arial" w:hAnsi="Arial" w:cs="Arial"/>
          <w:bCs/>
        </w:rPr>
        <w:t>halt von Arbeitsplätzen -</w:t>
      </w:r>
      <w:r w:rsidRPr="00907A77">
        <w:rPr>
          <w:rFonts w:ascii="Arial" w:hAnsi="Arial" w:cs="Arial"/>
          <w:bCs/>
        </w:rPr>
        <w:t xml:space="preserve"> ist allerdings nach wie vor gegenüber der optimalen Gläubigerb</w:t>
      </w:r>
      <w:r w:rsidRPr="00907A77">
        <w:rPr>
          <w:rFonts w:ascii="Arial" w:hAnsi="Arial" w:cs="Arial"/>
          <w:bCs/>
        </w:rPr>
        <w:t>e</w:t>
      </w:r>
      <w:r w:rsidRPr="00907A77">
        <w:rPr>
          <w:rFonts w:ascii="Arial" w:hAnsi="Arial" w:cs="Arial"/>
          <w:bCs/>
        </w:rPr>
        <w:t xml:space="preserve">friedigung ein nachrangiges Ziel. </w:t>
      </w:r>
      <w:r w:rsidRPr="00B25608">
        <w:rPr>
          <w:rFonts w:ascii="Arial" w:hAnsi="Arial" w:cs="Arial"/>
          <w:b/>
          <w:bCs/>
        </w:rPr>
        <w:t xml:space="preserve">Nur wenn im Ergebnis hierdurch höhere Erträge für die Gläubiger zu erwarten sind, darf der Insolvenzverwalter das Unternehmen fortführen und die Arbeitnehmer weiter beschäftigen. </w:t>
      </w:r>
    </w:p>
    <w:p w:rsidR="0015435E" w:rsidRPr="00B25608" w:rsidRDefault="0015435E" w:rsidP="0015435E">
      <w:pPr>
        <w:jc w:val="both"/>
        <w:rPr>
          <w:rFonts w:ascii="Arial" w:hAnsi="Arial" w:cs="Arial"/>
          <w:b/>
          <w:bCs/>
        </w:rPr>
      </w:pPr>
      <w:r w:rsidRPr="00B25608">
        <w:rPr>
          <w:rFonts w:ascii="Arial" w:hAnsi="Arial" w:cs="Arial"/>
          <w:b/>
          <w:bCs/>
        </w:rPr>
        <w:t>Forderung</w:t>
      </w:r>
      <w:r w:rsidR="0018368D">
        <w:rPr>
          <w:rFonts w:ascii="Arial" w:hAnsi="Arial" w:cs="Arial"/>
          <w:b/>
          <w:bCs/>
        </w:rPr>
        <w:t>:</w:t>
      </w:r>
    </w:p>
    <w:p w:rsidR="0015435E" w:rsidRPr="00766A1D" w:rsidRDefault="0015435E" w:rsidP="0015435E">
      <w:pPr>
        <w:jc w:val="both"/>
        <w:rPr>
          <w:rFonts w:ascii="Arial" w:hAnsi="Arial" w:cs="Arial"/>
          <w:bCs/>
        </w:rPr>
      </w:pPr>
      <w:r>
        <w:rPr>
          <w:rFonts w:ascii="Arial" w:hAnsi="Arial" w:cs="Arial"/>
          <w:bCs/>
        </w:rPr>
        <w:t>Auch an dieser Stelle müsste der Gesetzgeber eine Ausnahme schaffen, wenn eine Sani</w:t>
      </w:r>
      <w:r>
        <w:rPr>
          <w:rFonts w:ascii="Arial" w:hAnsi="Arial" w:cs="Arial"/>
          <w:bCs/>
        </w:rPr>
        <w:t>e</w:t>
      </w:r>
      <w:r>
        <w:rPr>
          <w:rFonts w:ascii="Arial" w:hAnsi="Arial" w:cs="Arial"/>
          <w:bCs/>
        </w:rPr>
        <w:t>rung des Unternehmens hierdurch sehr wahrscheinlich wird.</w:t>
      </w:r>
    </w:p>
    <w:p w:rsidR="0015435E" w:rsidRDefault="0015435E" w:rsidP="0015435E">
      <w:pPr>
        <w:jc w:val="both"/>
        <w:rPr>
          <w:rFonts w:ascii="Arial" w:hAnsi="Arial" w:cs="Arial"/>
        </w:rPr>
      </w:pPr>
      <w:r>
        <w:rPr>
          <w:rFonts w:ascii="Arial" w:hAnsi="Arial" w:cs="Arial"/>
        </w:rPr>
        <w:t>O</w:t>
      </w:r>
      <w:r w:rsidRPr="00907A77">
        <w:rPr>
          <w:rFonts w:ascii="Arial" w:hAnsi="Arial" w:cs="Arial"/>
        </w:rPr>
        <w:t xml:space="preserve">b die </w:t>
      </w:r>
      <w:r>
        <w:rPr>
          <w:rFonts w:ascii="Arial" w:hAnsi="Arial" w:cs="Arial"/>
        </w:rPr>
        <w:t>ESUG-</w:t>
      </w:r>
      <w:r w:rsidRPr="00907A77">
        <w:rPr>
          <w:rFonts w:ascii="Arial" w:hAnsi="Arial" w:cs="Arial"/>
        </w:rPr>
        <w:t>Änderungen tatsächlich der Unternehmenssanierung dienen, hängt von der Umsetzung des Gesetzes im Einzelfall ab. Als Mittel fü</w:t>
      </w:r>
      <w:r>
        <w:rPr>
          <w:rFonts w:ascii="Arial" w:hAnsi="Arial" w:cs="Arial"/>
        </w:rPr>
        <w:t>r die Sanierung von Unternehmen</w:t>
      </w:r>
      <w:r w:rsidRPr="00907A77">
        <w:rPr>
          <w:rFonts w:ascii="Arial" w:hAnsi="Arial" w:cs="Arial"/>
        </w:rPr>
        <w:t xml:space="preserve"> sieht das Gesetz eine Stärkung des Gläubigereinflusses, insbesondere der Großgläubiger, vor. Dem liegt der Gedanke zugrunde, dass diese in der Insolvenz das meiste zu verlieren hätten. Dieser Argumentation ist jedoch entgegenzuhalten, dass die Forderungen der Gro</w:t>
      </w:r>
      <w:r w:rsidRPr="00907A77">
        <w:rPr>
          <w:rFonts w:ascii="Arial" w:hAnsi="Arial" w:cs="Arial"/>
        </w:rPr>
        <w:t>ß</w:t>
      </w:r>
      <w:r w:rsidRPr="00907A77">
        <w:rPr>
          <w:rFonts w:ascii="Arial" w:hAnsi="Arial" w:cs="Arial"/>
        </w:rPr>
        <w:t>gläubiger meisten</w:t>
      </w:r>
      <w:r>
        <w:rPr>
          <w:rFonts w:ascii="Arial" w:hAnsi="Arial" w:cs="Arial"/>
        </w:rPr>
        <w:t>s</w:t>
      </w:r>
      <w:r w:rsidRPr="00907A77">
        <w:rPr>
          <w:rFonts w:ascii="Arial" w:hAnsi="Arial" w:cs="Arial"/>
        </w:rPr>
        <w:t xml:space="preserve"> in der Weise gesichert sind, dass sie vorweg au</w:t>
      </w:r>
      <w:r>
        <w:rPr>
          <w:rFonts w:ascii="Arial" w:hAnsi="Arial" w:cs="Arial"/>
        </w:rPr>
        <w:t>s der Masse befriedigt werden. I</w:t>
      </w:r>
      <w:r w:rsidRPr="00907A77">
        <w:rPr>
          <w:rFonts w:ascii="Arial" w:hAnsi="Arial" w:cs="Arial"/>
        </w:rPr>
        <w:t xml:space="preserve">hnen stehen meist Aus- und Absonderungsrechte zu. </w:t>
      </w:r>
    </w:p>
    <w:p w:rsidR="0015435E" w:rsidRDefault="0015435E" w:rsidP="0015435E">
      <w:pPr>
        <w:jc w:val="both"/>
        <w:rPr>
          <w:rFonts w:ascii="Arial" w:hAnsi="Arial" w:cs="Arial"/>
        </w:rPr>
      </w:pPr>
      <w:r>
        <w:rPr>
          <w:rFonts w:ascii="Arial" w:hAnsi="Arial" w:cs="Arial"/>
        </w:rPr>
        <w:t>Das ESUG muss deshalb dringend reformiert werden. Regelungen, die zu Korruption einl</w:t>
      </w:r>
      <w:r>
        <w:rPr>
          <w:rFonts w:ascii="Arial" w:hAnsi="Arial" w:cs="Arial"/>
        </w:rPr>
        <w:t>a</w:t>
      </w:r>
      <w:r>
        <w:rPr>
          <w:rFonts w:ascii="Arial" w:hAnsi="Arial" w:cs="Arial"/>
        </w:rPr>
        <w:t>den, müssen zurückgenommen werden. Beispielsweise gilt dies für die folgenden Besti</w:t>
      </w:r>
      <w:r>
        <w:rPr>
          <w:rFonts w:ascii="Arial" w:hAnsi="Arial" w:cs="Arial"/>
        </w:rPr>
        <w:t>m</w:t>
      </w:r>
      <w:r>
        <w:rPr>
          <w:rFonts w:ascii="Arial" w:hAnsi="Arial" w:cs="Arial"/>
        </w:rPr>
        <w:t>mungen:</w:t>
      </w:r>
    </w:p>
    <w:p w:rsidR="0015435E" w:rsidRDefault="0015435E" w:rsidP="0015435E">
      <w:pPr>
        <w:jc w:val="both"/>
        <w:rPr>
          <w:rFonts w:ascii="Arial" w:hAnsi="Arial" w:cs="Arial"/>
        </w:rPr>
      </w:pPr>
      <w:r>
        <w:rPr>
          <w:rFonts w:ascii="Arial" w:hAnsi="Arial" w:cs="Arial"/>
        </w:rPr>
        <w:t xml:space="preserve">Da die </w:t>
      </w:r>
      <w:r w:rsidRPr="005C221D">
        <w:rPr>
          <w:rFonts w:ascii="Arial" w:hAnsi="Arial" w:cs="Arial"/>
          <w:b/>
        </w:rPr>
        <w:t>Unparteilichkeit des Insolvenzverwalters</w:t>
      </w:r>
      <w:r>
        <w:rPr>
          <w:rFonts w:ascii="Arial" w:hAnsi="Arial" w:cs="Arial"/>
        </w:rPr>
        <w:t xml:space="preserve"> für den ordnungsgemäßen Verfahren</w:t>
      </w:r>
      <w:r>
        <w:rPr>
          <w:rFonts w:ascii="Arial" w:hAnsi="Arial" w:cs="Arial"/>
        </w:rPr>
        <w:t>s</w:t>
      </w:r>
      <w:r>
        <w:rPr>
          <w:rFonts w:ascii="Arial" w:hAnsi="Arial" w:cs="Arial"/>
        </w:rPr>
        <w:t>verlauf unerlässlich ist, müsste das Verbot</w:t>
      </w:r>
      <w:r w:rsidRPr="00907A77">
        <w:rPr>
          <w:rFonts w:ascii="Arial" w:hAnsi="Arial" w:cs="Arial"/>
        </w:rPr>
        <w:t>, dass der Insolvenzverwalter nicht mit dem Unte</w:t>
      </w:r>
      <w:r w:rsidRPr="00907A77">
        <w:rPr>
          <w:rFonts w:ascii="Arial" w:hAnsi="Arial" w:cs="Arial"/>
        </w:rPr>
        <w:t>r</w:t>
      </w:r>
      <w:r w:rsidRPr="00907A77">
        <w:rPr>
          <w:rFonts w:ascii="Arial" w:hAnsi="Arial" w:cs="Arial"/>
        </w:rPr>
        <w:t>nehmen vorbefasst sein darf</w:t>
      </w:r>
      <w:r>
        <w:rPr>
          <w:rFonts w:ascii="Arial" w:hAnsi="Arial" w:cs="Arial"/>
        </w:rPr>
        <w:t>, wieder eingeführt werden</w:t>
      </w:r>
      <w:r w:rsidRPr="00907A77">
        <w:rPr>
          <w:rFonts w:ascii="Arial" w:hAnsi="Arial" w:cs="Arial"/>
        </w:rPr>
        <w:t xml:space="preserve">. </w:t>
      </w:r>
      <w:r>
        <w:rPr>
          <w:rFonts w:ascii="Arial" w:hAnsi="Arial" w:cs="Arial"/>
        </w:rPr>
        <w:t xml:space="preserve">Dieses Verbot war durch das ESUG aufgehoben worden. </w:t>
      </w:r>
      <w:r w:rsidRPr="00907A77">
        <w:rPr>
          <w:rFonts w:ascii="Arial" w:hAnsi="Arial" w:cs="Arial"/>
        </w:rPr>
        <w:t xml:space="preserve">Die </w:t>
      </w:r>
      <w:r>
        <w:rPr>
          <w:rFonts w:ascii="Arial" w:hAnsi="Arial" w:cs="Arial"/>
        </w:rPr>
        <w:t>L</w:t>
      </w:r>
      <w:r w:rsidRPr="00907A77">
        <w:rPr>
          <w:rFonts w:ascii="Arial" w:hAnsi="Arial" w:cs="Arial"/>
        </w:rPr>
        <w:t xml:space="preserve">ockerung dieser Regel </w:t>
      </w:r>
      <w:r>
        <w:rPr>
          <w:rFonts w:ascii="Arial" w:hAnsi="Arial" w:cs="Arial"/>
        </w:rPr>
        <w:t xml:space="preserve">durch die Bundesregierung </w:t>
      </w:r>
      <w:r w:rsidRPr="00907A77">
        <w:rPr>
          <w:rFonts w:ascii="Arial" w:hAnsi="Arial" w:cs="Arial"/>
        </w:rPr>
        <w:t>öffnet</w:t>
      </w:r>
      <w:r>
        <w:rPr>
          <w:rFonts w:ascii="Arial" w:hAnsi="Arial" w:cs="Arial"/>
        </w:rPr>
        <w:t>e</w:t>
      </w:r>
      <w:r w:rsidRPr="00907A77">
        <w:rPr>
          <w:rFonts w:ascii="Arial" w:hAnsi="Arial" w:cs="Arial"/>
        </w:rPr>
        <w:t xml:space="preserve"> Korru</w:t>
      </w:r>
      <w:r w:rsidRPr="00907A77">
        <w:rPr>
          <w:rFonts w:ascii="Arial" w:hAnsi="Arial" w:cs="Arial"/>
        </w:rPr>
        <w:t>p</w:t>
      </w:r>
      <w:r w:rsidRPr="00907A77">
        <w:rPr>
          <w:rFonts w:ascii="Arial" w:hAnsi="Arial" w:cs="Arial"/>
        </w:rPr>
        <w:t>tion und Verschleierung Tür und Tor</w:t>
      </w:r>
      <w:r w:rsidRPr="00276FE9">
        <w:rPr>
          <w:rFonts w:ascii="Arial" w:hAnsi="Arial" w:cs="Arial"/>
          <w:b/>
        </w:rPr>
        <w:t>.</w:t>
      </w:r>
      <w:r>
        <w:rPr>
          <w:rFonts w:ascii="Arial" w:hAnsi="Arial" w:cs="Arial"/>
          <w:b/>
        </w:rPr>
        <w:t xml:space="preserve"> </w:t>
      </w:r>
    </w:p>
    <w:p w:rsidR="0015435E" w:rsidRPr="00BB694E" w:rsidRDefault="0015435E" w:rsidP="0015435E">
      <w:pPr>
        <w:jc w:val="both"/>
        <w:rPr>
          <w:rFonts w:ascii="Arial" w:hAnsi="Arial" w:cs="Arial"/>
        </w:rPr>
      </w:pPr>
      <w:r>
        <w:rPr>
          <w:rFonts w:ascii="Arial" w:hAnsi="Arial" w:cs="Arial"/>
        </w:rPr>
        <w:t xml:space="preserve">Auch die durch das ESUG eingeführten Befugnisse des Schuldners und der Gläubiger </w:t>
      </w:r>
      <w:r w:rsidRPr="005C221D">
        <w:rPr>
          <w:rFonts w:ascii="Arial" w:hAnsi="Arial" w:cs="Arial"/>
          <w:b/>
        </w:rPr>
        <w:t>zur Bestimmung der Person des Insolvenzverwalters</w:t>
      </w:r>
      <w:r>
        <w:rPr>
          <w:rFonts w:ascii="Arial" w:hAnsi="Arial" w:cs="Arial"/>
        </w:rPr>
        <w:t xml:space="preserve"> und des Sachwalters </w:t>
      </w:r>
      <w:r w:rsidRPr="00907A77">
        <w:rPr>
          <w:rFonts w:ascii="Arial" w:hAnsi="Arial" w:cs="Arial"/>
        </w:rPr>
        <w:t>bereitet den B</w:t>
      </w:r>
      <w:r w:rsidRPr="00907A77">
        <w:rPr>
          <w:rFonts w:ascii="Arial" w:hAnsi="Arial" w:cs="Arial"/>
        </w:rPr>
        <w:t>o</w:t>
      </w:r>
      <w:r w:rsidRPr="00907A77">
        <w:rPr>
          <w:rFonts w:ascii="Arial" w:hAnsi="Arial" w:cs="Arial"/>
        </w:rPr>
        <w:t>den für Korruption und Vertuschung.</w:t>
      </w:r>
      <w:r>
        <w:rPr>
          <w:rFonts w:ascii="Arial" w:hAnsi="Arial" w:cs="Arial"/>
        </w:rPr>
        <w:t xml:space="preserve"> Zu beachten ist hierbei, dass eine Stärkung der Gläub</w:t>
      </w:r>
      <w:r>
        <w:rPr>
          <w:rFonts w:ascii="Arial" w:hAnsi="Arial" w:cs="Arial"/>
        </w:rPr>
        <w:t>i</w:t>
      </w:r>
      <w:r>
        <w:rPr>
          <w:rFonts w:ascii="Arial" w:hAnsi="Arial" w:cs="Arial"/>
        </w:rPr>
        <w:lastRenderedPageBreak/>
        <w:t>gerrechte im (vorläufigen) Gläubigerausschuss durch das ESUG in erster Linie eine Stä</w:t>
      </w:r>
      <w:r>
        <w:rPr>
          <w:rFonts w:ascii="Arial" w:hAnsi="Arial" w:cs="Arial"/>
        </w:rPr>
        <w:t>r</w:t>
      </w:r>
      <w:r>
        <w:rPr>
          <w:rFonts w:ascii="Arial" w:hAnsi="Arial" w:cs="Arial"/>
        </w:rPr>
        <w:t>kung der Position der Hauptgläubiger, also von Banken, Hedgefonds, Rückversicherer, dem Finanzamt, der Agentur für Arbeit bedeutet, die an einer möglichst hohen Befriedigung ihrer Forderungen interessiert sind. Wenn ein oder maximal zwei Arbeitnehmervertreter im (vo</w:t>
      </w:r>
      <w:r>
        <w:rPr>
          <w:rFonts w:ascii="Arial" w:hAnsi="Arial" w:cs="Arial"/>
        </w:rPr>
        <w:t>r</w:t>
      </w:r>
      <w:r>
        <w:rPr>
          <w:rFonts w:ascii="Arial" w:hAnsi="Arial" w:cs="Arial"/>
        </w:rPr>
        <w:t>läufigen) Gläubigerausschuss vertreten sind, werden sie sich im Zweifel nicht für eine Sani</w:t>
      </w:r>
      <w:r>
        <w:rPr>
          <w:rFonts w:ascii="Arial" w:hAnsi="Arial" w:cs="Arial"/>
        </w:rPr>
        <w:t>e</w:t>
      </w:r>
      <w:r>
        <w:rPr>
          <w:rFonts w:ascii="Arial" w:hAnsi="Arial" w:cs="Arial"/>
        </w:rPr>
        <w:t>rung und den Erhalt von Arbeitsplätzen durchsetzen können. Dennoch ist es sehr wichtig, dass Arbeitnehmervertreter in diesem Gremium vertreten sind. Denn einige Entscheidungen können nur einstimmig erfolgen. Es</w:t>
      </w:r>
      <w:r w:rsidRPr="00907A77">
        <w:rPr>
          <w:rFonts w:ascii="Arial" w:hAnsi="Arial" w:cs="Arial"/>
        </w:rPr>
        <w:t xml:space="preserve"> ist zu beachten, dass die Kompetenzen, die den Gläub</w:t>
      </w:r>
      <w:r w:rsidRPr="00907A77">
        <w:rPr>
          <w:rFonts w:ascii="Arial" w:hAnsi="Arial" w:cs="Arial"/>
        </w:rPr>
        <w:t>i</w:t>
      </w:r>
      <w:r w:rsidRPr="00907A77">
        <w:rPr>
          <w:rFonts w:ascii="Arial" w:hAnsi="Arial" w:cs="Arial"/>
        </w:rPr>
        <w:t xml:space="preserve">gern </w:t>
      </w:r>
      <w:r>
        <w:rPr>
          <w:rFonts w:ascii="Arial" w:hAnsi="Arial" w:cs="Arial"/>
        </w:rPr>
        <w:t xml:space="preserve">durch das ESUG </w:t>
      </w:r>
      <w:r w:rsidRPr="00907A77">
        <w:rPr>
          <w:rFonts w:ascii="Arial" w:hAnsi="Arial" w:cs="Arial"/>
        </w:rPr>
        <w:t>einge</w:t>
      </w:r>
      <w:r>
        <w:rPr>
          <w:rFonts w:ascii="Arial" w:hAnsi="Arial" w:cs="Arial"/>
        </w:rPr>
        <w:t>räumt wurden</w:t>
      </w:r>
      <w:r w:rsidRPr="00907A77">
        <w:rPr>
          <w:rFonts w:ascii="Arial" w:hAnsi="Arial" w:cs="Arial"/>
        </w:rPr>
        <w:t xml:space="preserve">, dem </w:t>
      </w:r>
      <w:r>
        <w:rPr>
          <w:rFonts w:ascii="Arial" w:hAnsi="Arial" w:cs="Arial"/>
        </w:rPr>
        <w:t xml:space="preserve">unparteiischen </w:t>
      </w:r>
      <w:r w:rsidRPr="00907A77">
        <w:rPr>
          <w:rFonts w:ascii="Arial" w:hAnsi="Arial" w:cs="Arial"/>
        </w:rPr>
        <w:t>Insolvenzgericht genommen wurden. Ob dies mehr Rechtsstaatlich</w:t>
      </w:r>
      <w:r>
        <w:rPr>
          <w:rFonts w:ascii="Arial" w:hAnsi="Arial" w:cs="Arial"/>
        </w:rPr>
        <w:t>keit</w:t>
      </w:r>
      <w:r w:rsidRPr="00907A77">
        <w:rPr>
          <w:rFonts w:ascii="Arial" w:hAnsi="Arial" w:cs="Arial"/>
        </w:rPr>
        <w:t xml:space="preserve"> zur Folge haben wird, erscheint mir fraglich.</w:t>
      </w:r>
    </w:p>
    <w:p w:rsidR="0015435E" w:rsidRPr="00B25608" w:rsidRDefault="0015435E" w:rsidP="0015435E">
      <w:pPr>
        <w:jc w:val="both"/>
        <w:rPr>
          <w:rFonts w:ascii="Arial" w:hAnsi="Arial" w:cs="Arial"/>
          <w:b/>
        </w:rPr>
      </w:pPr>
      <w:r w:rsidRPr="00B25608">
        <w:rPr>
          <w:rFonts w:ascii="Arial" w:hAnsi="Arial" w:cs="Arial"/>
          <w:b/>
        </w:rPr>
        <w:t>Forderung</w:t>
      </w:r>
      <w:r w:rsidR="0018368D">
        <w:rPr>
          <w:rFonts w:ascii="Arial" w:hAnsi="Arial" w:cs="Arial"/>
          <w:b/>
        </w:rPr>
        <w:t>:</w:t>
      </w:r>
    </w:p>
    <w:p w:rsidR="0015435E" w:rsidRPr="00B25608" w:rsidRDefault="0015435E" w:rsidP="0015435E">
      <w:pPr>
        <w:jc w:val="both"/>
        <w:rPr>
          <w:rFonts w:ascii="Arial" w:hAnsi="Arial" w:cs="Arial"/>
          <w:b/>
        </w:rPr>
      </w:pPr>
      <w:r>
        <w:rPr>
          <w:rFonts w:ascii="Arial" w:hAnsi="Arial" w:cs="Arial"/>
        </w:rPr>
        <w:t>Aus Arbeitnehmersicht wäre es vorteilhafter, wenn dem unparteiischen Insolvenzgericht ein größeres Mitspracherecht beziehungsweise Kontrollrecht eingeräumt wäre. Hier muss der Gesetzgeber tätig werden.</w:t>
      </w:r>
    </w:p>
    <w:p w:rsidR="0015435E" w:rsidRPr="00B25608" w:rsidRDefault="0015435E" w:rsidP="0015435E">
      <w:pPr>
        <w:jc w:val="both"/>
        <w:rPr>
          <w:rFonts w:ascii="Arial" w:hAnsi="Arial" w:cs="Arial"/>
          <w:b/>
        </w:rPr>
      </w:pPr>
      <w:r w:rsidRPr="00B25608">
        <w:rPr>
          <w:rFonts w:ascii="Arial" w:hAnsi="Arial" w:cs="Arial"/>
          <w:b/>
        </w:rPr>
        <w:t>Forderung</w:t>
      </w:r>
      <w:r w:rsidR="0018368D">
        <w:rPr>
          <w:rFonts w:ascii="Arial" w:hAnsi="Arial" w:cs="Arial"/>
          <w:b/>
        </w:rPr>
        <w:t>:</w:t>
      </w:r>
    </w:p>
    <w:p w:rsidR="0015435E" w:rsidRDefault="0015435E" w:rsidP="0015435E">
      <w:pPr>
        <w:jc w:val="both"/>
        <w:rPr>
          <w:rFonts w:ascii="Arial" w:hAnsi="Arial" w:cs="Arial"/>
        </w:rPr>
      </w:pPr>
      <w:r>
        <w:rPr>
          <w:rFonts w:ascii="Arial" w:hAnsi="Arial" w:cs="Arial"/>
        </w:rPr>
        <w:t xml:space="preserve">Es </w:t>
      </w:r>
      <w:r w:rsidRPr="00907A77">
        <w:rPr>
          <w:rFonts w:ascii="Arial" w:hAnsi="Arial" w:cs="Arial"/>
        </w:rPr>
        <w:t xml:space="preserve">müsste </w:t>
      </w:r>
      <w:r>
        <w:rPr>
          <w:rFonts w:ascii="Arial" w:hAnsi="Arial" w:cs="Arial"/>
        </w:rPr>
        <w:t xml:space="preserve">auch </w:t>
      </w:r>
      <w:r w:rsidRPr="00907A77">
        <w:rPr>
          <w:rFonts w:ascii="Arial" w:hAnsi="Arial" w:cs="Arial"/>
        </w:rPr>
        <w:t>sichergestellt sein, dass</w:t>
      </w:r>
      <w:r>
        <w:rPr>
          <w:rFonts w:ascii="Arial" w:hAnsi="Arial" w:cs="Arial"/>
        </w:rPr>
        <w:t xml:space="preserve"> weiterhin</w:t>
      </w:r>
      <w:r w:rsidRPr="00907A77">
        <w:rPr>
          <w:rFonts w:ascii="Arial" w:hAnsi="Arial" w:cs="Arial"/>
        </w:rPr>
        <w:t xml:space="preserve"> </w:t>
      </w:r>
      <w:r>
        <w:rPr>
          <w:rFonts w:ascii="Arial" w:hAnsi="Arial" w:cs="Arial"/>
          <w:b/>
        </w:rPr>
        <w:t xml:space="preserve">Vertreter der Gewerkschaft und des Gesamtbetriebsrates </w:t>
      </w:r>
      <w:r w:rsidRPr="005C221D">
        <w:rPr>
          <w:rFonts w:ascii="Arial" w:hAnsi="Arial" w:cs="Arial"/>
          <w:b/>
        </w:rPr>
        <w:t>im vorläufigen Gläubigerausschuss</w:t>
      </w:r>
      <w:r w:rsidRPr="00907A77">
        <w:rPr>
          <w:rFonts w:ascii="Arial" w:hAnsi="Arial" w:cs="Arial"/>
        </w:rPr>
        <w:t xml:space="preserve"> sitzen </w:t>
      </w:r>
      <w:r>
        <w:rPr>
          <w:rFonts w:ascii="Arial" w:hAnsi="Arial" w:cs="Arial"/>
        </w:rPr>
        <w:t>dürfen. Nach dem durch das ESUG geänderten Wortlaut der Insolvenzordnung ist dies unklar. Denn weder der G</w:t>
      </w:r>
      <w:r>
        <w:rPr>
          <w:rFonts w:ascii="Arial" w:hAnsi="Arial" w:cs="Arial"/>
        </w:rPr>
        <w:t>e</w:t>
      </w:r>
      <w:r>
        <w:rPr>
          <w:rFonts w:ascii="Arial" w:hAnsi="Arial" w:cs="Arial"/>
        </w:rPr>
        <w:t>samtbetriebsrat noch die Gewerkschaft haben die hierfür nun erforderliche Gläubigereige</w:t>
      </w:r>
      <w:r>
        <w:rPr>
          <w:rFonts w:ascii="Arial" w:hAnsi="Arial" w:cs="Arial"/>
        </w:rPr>
        <w:t>n</w:t>
      </w:r>
      <w:r>
        <w:rPr>
          <w:rFonts w:ascii="Arial" w:hAnsi="Arial" w:cs="Arial"/>
        </w:rPr>
        <w:t>schaft. Die Gerichte bestellen weitgehend trotzdem noch Mitglieder der Gewerkschaft und des Gesamtbetriebsrats in den vorläufigen Gläubigerausschuss. Rechtssicherheit besteht aber nicht. Der vorläufige Gläubigerausschuss ist bis zur ersten Gläubigerversammlung das wichtigste Entscheidungs-, Kontroll- und Informationsorgan der Gläubiger und Arbeitnehmer.</w:t>
      </w:r>
    </w:p>
    <w:p w:rsidR="0015435E" w:rsidRDefault="0015435E" w:rsidP="0015435E">
      <w:pPr>
        <w:jc w:val="both"/>
        <w:rPr>
          <w:rFonts w:ascii="Arial" w:hAnsi="Arial" w:cs="Arial"/>
          <w:b/>
        </w:rPr>
      </w:pPr>
      <w:r>
        <w:rPr>
          <w:rFonts w:ascii="Arial" w:hAnsi="Arial" w:cs="Arial"/>
          <w:b/>
        </w:rPr>
        <w:t xml:space="preserve">4. Weitere erforderliche Änderungen </w:t>
      </w:r>
    </w:p>
    <w:p w:rsidR="0015435E" w:rsidRPr="00E34225" w:rsidRDefault="0015435E" w:rsidP="0015435E">
      <w:pPr>
        <w:jc w:val="both"/>
        <w:rPr>
          <w:rFonts w:ascii="Arial" w:hAnsi="Arial" w:cs="Arial"/>
        </w:rPr>
      </w:pPr>
      <w:r>
        <w:rPr>
          <w:rFonts w:ascii="Arial" w:hAnsi="Arial" w:cs="Arial"/>
        </w:rPr>
        <w:t>Unabhängig von dem ESUG und den bereits angeführten Forderungen, müsste auch das Vergütungssystem geändert und das Insolvenzverfahren transparenter werden.</w:t>
      </w:r>
    </w:p>
    <w:p w:rsidR="0015435E" w:rsidRPr="00E117E1" w:rsidRDefault="0015435E" w:rsidP="0015435E">
      <w:pPr>
        <w:jc w:val="both"/>
        <w:rPr>
          <w:rFonts w:ascii="Arial" w:hAnsi="Arial" w:cs="Arial"/>
          <w:b/>
        </w:rPr>
      </w:pPr>
      <w:r>
        <w:rPr>
          <w:rFonts w:ascii="Arial" w:hAnsi="Arial" w:cs="Arial"/>
          <w:b/>
        </w:rPr>
        <w:t xml:space="preserve">4.1 </w:t>
      </w:r>
      <w:r w:rsidRPr="00E117E1">
        <w:rPr>
          <w:rFonts w:ascii="Arial" w:hAnsi="Arial" w:cs="Arial"/>
          <w:b/>
        </w:rPr>
        <w:t>Änderung des Vergütungssystems</w:t>
      </w:r>
    </w:p>
    <w:p w:rsidR="0015435E" w:rsidRDefault="0015435E" w:rsidP="0015435E">
      <w:pPr>
        <w:jc w:val="both"/>
        <w:rPr>
          <w:rFonts w:ascii="Arial" w:hAnsi="Arial" w:cs="Arial"/>
        </w:rPr>
      </w:pPr>
      <w:r w:rsidRPr="00907A77">
        <w:rPr>
          <w:rFonts w:ascii="Arial" w:hAnsi="Arial" w:cs="Arial"/>
        </w:rPr>
        <w:t>Die Kosten und Gebühren des Ins</w:t>
      </w:r>
      <w:r>
        <w:rPr>
          <w:rFonts w:ascii="Arial" w:hAnsi="Arial" w:cs="Arial"/>
        </w:rPr>
        <w:t>olvenzverfahrens müssen</w:t>
      </w:r>
      <w:r w:rsidRPr="00907A77">
        <w:rPr>
          <w:rFonts w:ascii="Arial" w:hAnsi="Arial" w:cs="Arial"/>
        </w:rPr>
        <w:t xml:space="preserve"> geändert werden. </w:t>
      </w:r>
      <w:r>
        <w:rPr>
          <w:rFonts w:ascii="Arial" w:hAnsi="Arial" w:cs="Arial"/>
        </w:rPr>
        <w:t>Bei Inso</w:t>
      </w:r>
      <w:r>
        <w:rPr>
          <w:rFonts w:ascii="Arial" w:hAnsi="Arial" w:cs="Arial"/>
        </w:rPr>
        <w:t>l</w:t>
      </w:r>
      <w:r>
        <w:rPr>
          <w:rFonts w:ascii="Arial" w:hAnsi="Arial" w:cs="Arial"/>
        </w:rPr>
        <w:t>venzverfahren über Unternehmen mit einer sehr großen Masse und Arbeitnehmerzahl müs</w:t>
      </w:r>
      <w:r>
        <w:rPr>
          <w:rFonts w:ascii="Arial" w:hAnsi="Arial" w:cs="Arial"/>
        </w:rPr>
        <w:t>s</w:t>
      </w:r>
      <w:r>
        <w:rPr>
          <w:rFonts w:ascii="Arial" w:hAnsi="Arial" w:cs="Arial"/>
        </w:rPr>
        <w:t>te es eine Kappungsgrenze geben. Der Prozentsatz, den der Insolvenzverwalter von der Masse erhält, muss reduziert werden.</w:t>
      </w:r>
    </w:p>
    <w:p w:rsidR="0015435E" w:rsidRDefault="0015435E" w:rsidP="0015435E">
      <w:pPr>
        <w:jc w:val="both"/>
        <w:rPr>
          <w:rFonts w:ascii="Arial" w:hAnsi="Arial" w:cs="Arial"/>
        </w:rPr>
      </w:pPr>
      <w:r w:rsidRPr="00907A77">
        <w:rPr>
          <w:rFonts w:ascii="Arial" w:hAnsi="Arial" w:cs="Arial"/>
        </w:rPr>
        <w:t xml:space="preserve">Es kann nicht sein, dass Insolvenzverwalter </w:t>
      </w:r>
      <w:r w:rsidR="008E2EF6">
        <w:rPr>
          <w:rFonts w:ascii="Arial" w:hAnsi="Arial" w:cs="Arial"/>
        </w:rPr>
        <w:t xml:space="preserve">mehrere </w:t>
      </w:r>
      <w:r w:rsidRPr="00907A77">
        <w:rPr>
          <w:rFonts w:ascii="Arial" w:hAnsi="Arial" w:cs="Arial"/>
        </w:rPr>
        <w:t>dreistellige Millionenbeträge an der I</w:t>
      </w:r>
      <w:r w:rsidRPr="00907A77">
        <w:rPr>
          <w:rFonts w:ascii="Arial" w:hAnsi="Arial" w:cs="Arial"/>
        </w:rPr>
        <w:t>n</w:t>
      </w:r>
      <w:r w:rsidRPr="00907A77">
        <w:rPr>
          <w:rFonts w:ascii="Arial" w:hAnsi="Arial" w:cs="Arial"/>
        </w:rPr>
        <w:t>solvenz eines Unternehmens verdienen</w:t>
      </w:r>
      <w:r>
        <w:rPr>
          <w:rFonts w:ascii="Arial" w:hAnsi="Arial" w:cs="Arial"/>
        </w:rPr>
        <w:t xml:space="preserve"> können</w:t>
      </w:r>
      <w:r w:rsidR="008E2EF6">
        <w:rPr>
          <w:rFonts w:ascii="Arial" w:hAnsi="Arial" w:cs="Arial"/>
        </w:rPr>
        <w:t>.</w:t>
      </w:r>
      <w:r w:rsidRPr="00907A77">
        <w:rPr>
          <w:rFonts w:ascii="Arial" w:hAnsi="Arial" w:cs="Arial"/>
        </w:rPr>
        <w:t xml:space="preserve"> </w:t>
      </w:r>
    </w:p>
    <w:p w:rsidR="0015435E" w:rsidRDefault="0015435E" w:rsidP="0015435E">
      <w:pPr>
        <w:jc w:val="both"/>
        <w:rPr>
          <w:rFonts w:ascii="Arial" w:hAnsi="Arial" w:cs="Arial"/>
        </w:rPr>
      </w:pPr>
      <w:r>
        <w:rPr>
          <w:rFonts w:ascii="Arial" w:hAnsi="Arial" w:cs="Arial"/>
        </w:rPr>
        <w:t>Beispielsweise sollte der Insolvenzverwalter über das Vermögen der Deutschland-Tochter von Lehmann Brothers eine Vergütung von zwischen 300 und 800 Millionen Euro beantr</w:t>
      </w:r>
      <w:r>
        <w:rPr>
          <w:rFonts w:ascii="Arial" w:hAnsi="Arial" w:cs="Arial"/>
        </w:rPr>
        <w:t>a</w:t>
      </w:r>
      <w:r>
        <w:rPr>
          <w:rFonts w:ascii="Arial" w:hAnsi="Arial" w:cs="Arial"/>
        </w:rPr>
        <w:t>gen können. Der Insolvenzverwalter hat gegenüber der Presse erklärt, dass er eine Verg</w:t>
      </w:r>
      <w:r>
        <w:rPr>
          <w:rFonts w:ascii="Arial" w:hAnsi="Arial" w:cs="Arial"/>
        </w:rPr>
        <w:t>ü</w:t>
      </w:r>
      <w:r>
        <w:rPr>
          <w:rFonts w:ascii="Arial" w:hAnsi="Arial" w:cs="Arial"/>
        </w:rPr>
        <w:t xml:space="preserve">tung von unter 500 Millionen EUR für angemessen halte. </w:t>
      </w:r>
    </w:p>
    <w:p w:rsidR="0015435E" w:rsidRPr="00652DA3" w:rsidRDefault="0015435E" w:rsidP="0015435E">
      <w:pPr>
        <w:jc w:val="both"/>
        <w:rPr>
          <w:rFonts w:ascii="Arial" w:hAnsi="Arial" w:cs="Arial"/>
          <w:b/>
        </w:rPr>
      </w:pPr>
      <w:r>
        <w:rPr>
          <w:rFonts w:ascii="Arial" w:hAnsi="Arial" w:cs="Arial"/>
          <w:b/>
        </w:rPr>
        <w:t>4.2</w:t>
      </w:r>
      <w:r w:rsidRPr="00652DA3">
        <w:rPr>
          <w:rFonts w:ascii="Arial" w:hAnsi="Arial" w:cs="Arial"/>
          <w:b/>
        </w:rPr>
        <w:t xml:space="preserve"> Transparenteres Verfahren</w:t>
      </w:r>
    </w:p>
    <w:p w:rsidR="0015435E" w:rsidRDefault="0015435E" w:rsidP="0015435E">
      <w:pPr>
        <w:jc w:val="both"/>
        <w:rPr>
          <w:rFonts w:ascii="Arial" w:hAnsi="Arial" w:cs="Arial"/>
        </w:rPr>
      </w:pPr>
      <w:r w:rsidRPr="00907A77">
        <w:rPr>
          <w:rFonts w:ascii="Arial" w:hAnsi="Arial" w:cs="Arial"/>
        </w:rPr>
        <w:t>Darüber hinaus sollten die Insolvenzverfahren öffentlicher und transparenter werden. Im U</w:t>
      </w:r>
      <w:r w:rsidRPr="00907A77">
        <w:rPr>
          <w:rFonts w:ascii="Arial" w:hAnsi="Arial" w:cs="Arial"/>
        </w:rPr>
        <w:t>n</w:t>
      </w:r>
      <w:r w:rsidRPr="00907A77">
        <w:rPr>
          <w:rFonts w:ascii="Arial" w:hAnsi="Arial" w:cs="Arial"/>
        </w:rPr>
        <w:t xml:space="preserve">terschied zu anderen gerichtlichen Verfahren läuft der Entscheidungsfindungsprozess </w:t>
      </w:r>
      <w:r>
        <w:rPr>
          <w:rFonts w:ascii="Arial" w:hAnsi="Arial" w:cs="Arial"/>
        </w:rPr>
        <w:t xml:space="preserve">im </w:t>
      </w:r>
      <w:r>
        <w:rPr>
          <w:rFonts w:ascii="Arial" w:hAnsi="Arial" w:cs="Arial"/>
        </w:rPr>
        <w:lastRenderedPageBreak/>
        <w:t xml:space="preserve">Wesentlichen </w:t>
      </w:r>
      <w:r w:rsidRPr="00907A77">
        <w:rPr>
          <w:rFonts w:ascii="Arial" w:hAnsi="Arial" w:cs="Arial"/>
        </w:rPr>
        <w:t>unter Ausschluss der Öffentlichkeit ab. Für viele Bereiche, gerade für das Bi</w:t>
      </w:r>
      <w:r w:rsidRPr="00907A77">
        <w:rPr>
          <w:rFonts w:ascii="Arial" w:hAnsi="Arial" w:cs="Arial"/>
        </w:rPr>
        <w:t>e</w:t>
      </w:r>
      <w:r w:rsidRPr="00907A77">
        <w:rPr>
          <w:rFonts w:ascii="Arial" w:hAnsi="Arial" w:cs="Arial"/>
        </w:rPr>
        <w:t>terverfahren und die Namen de</w:t>
      </w:r>
      <w:r>
        <w:rPr>
          <w:rFonts w:ascii="Arial" w:hAnsi="Arial" w:cs="Arial"/>
        </w:rPr>
        <w:t>r Bieter, ist dies unerlässlich</w:t>
      </w:r>
      <w:r w:rsidRPr="00907A77">
        <w:rPr>
          <w:rFonts w:ascii="Arial" w:hAnsi="Arial" w:cs="Arial"/>
        </w:rPr>
        <w:t xml:space="preserve">. </w:t>
      </w:r>
    </w:p>
    <w:p w:rsidR="0015435E" w:rsidRDefault="0015435E" w:rsidP="0015435E">
      <w:pPr>
        <w:jc w:val="both"/>
        <w:rPr>
          <w:rFonts w:ascii="Arial" w:hAnsi="Arial" w:cs="Arial"/>
        </w:rPr>
      </w:pPr>
      <w:r w:rsidRPr="00907A77">
        <w:rPr>
          <w:rFonts w:ascii="Arial" w:hAnsi="Arial" w:cs="Arial"/>
        </w:rPr>
        <w:t>Allerdings</w:t>
      </w:r>
      <w:r>
        <w:rPr>
          <w:rFonts w:ascii="Arial" w:hAnsi="Arial" w:cs="Arial"/>
        </w:rPr>
        <w:t xml:space="preserve"> bestehen Bedenken in Bezug auf die Ordnungsgemäßheit von Insolvenzverfa</w:t>
      </w:r>
      <w:r>
        <w:rPr>
          <w:rFonts w:ascii="Arial" w:hAnsi="Arial" w:cs="Arial"/>
        </w:rPr>
        <w:t>h</w:t>
      </w:r>
      <w:r>
        <w:rPr>
          <w:rFonts w:ascii="Arial" w:hAnsi="Arial" w:cs="Arial"/>
        </w:rPr>
        <w:t>ren</w:t>
      </w:r>
      <w:r w:rsidRPr="00907A77">
        <w:rPr>
          <w:rFonts w:ascii="Arial" w:hAnsi="Arial" w:cs="Arial"/>
        </w:rPr>
        <w:t xml:space="preserve">, </w:t>
      </w:r>
      <w:r>
        <w:rPr>
          <w:rFonts w:ascii="Arial" w:hAnsi="Arial" w:cs="Arial"/>
        </w:rPr>
        <w:t>wenn nach dem ESUG ein vorbefasster von Schuldnern oder Gläubigern bestimmter (vorläufiger) Insolvenzverwalter allein darüber entscheidet, welche Informationen des Verfa</w:t>
      </w:r>
      <w:r>
        <w:rPr>
          <w:rFonts w:ascii="Arial" w:hAnsi="Arial" w:cs="Arial"/>
        </w:rPr>
        <w:t>h</w:t>
      </w:r>
      <w:r>
        <w:rPr>
          <w:rFonts w:ascii="Arial" w:hAnsi="Arial" w:cs="Arial"/>
        </w:rPr>
        <w:t xml:space="preserve">rens an die Presse als vierte Gewalt weitergegeben werden. </w:t>
      </w:r>
    </w:p>
    <w:p w:rsidR="0015435E" w:rsidRDefault="008E2EF6" w:rsidP="0015435E">
      <w:pPr>
        <w:jc w:val="both"/>
        <w:rPr>
          <w:rFonts w:ascii="Arial" w:hAnsi="Arial" w:cs="Arial"/>
          <w:b/>
        </w:rPr>
      </w:pPr>
      <w:r>
        <w:rPr>
          <w:rFonts w:ascii="Arial" w:hAnsi="Arial" w:cs="Arial"/>
          <w:b/>
        </w:rPr>
        <w:t>5. Fehlender p</w:t>
      </w:r>
      <w:r w:rsidR="0015435E">
        <w:rPr>
          <w:rFonts w:ascii="Arial" w:hAnsi="Arial" w:cs="Arial"/>
          <w:b/>
        </w:rPr>
        <w:t>olitischer Wille zur Umsetzung</w:t>
      </w:r>
    </w:p>
    <w:p w:rsidR="0015435E" w:rsidRDefault="0015435E" w:rsidP="0015435E">
      <w:pPr>
        <w:jc w:val="both"/>
        <w:rPr>
          <w:rFonts w:ascii="Arial" w:hAnsi="Arial" w:cs="Arial"/>
        </w:rPr>
      </w:pPr>
      <w:r>
        <w:rPr>
          <w:rFonts w:ascii="Arial" w:hAnsi="Arial" w:cs="Arial"/>
        </w:rPr>
        <w:t>All die heute erhobenen Forderu</w:t>
      </w:r>
      <w:r w:rsidRPr="005B1919">
        <w:rPr>
          <w:rFonts w:ascii="Arial" w:hAnsi="Arial" w:cs="Arial"/>
        </w:rPr>
        <w:t>n</w:t>
      </w:r>
      <w:r>
        <w:rPr>
          <w:rFonts w:ascii="Arial" w:hAnsi="Arial" w:cs="Arial"/>
        </w:rPr>
        <w:t>g</w:t>
      </w:r>
      <w:r w:rsidRPr="005B1919">
        <w:rPr>
          <w:rFonts w:ascii="Arial" w:hAnsi="Arial" w:cs="Arial"/>
        </w:rPr>
        <w:t xml:space="preserve">en sind nicht neu. </w:t>
      </w:r>
      <w:r>
        <w:rPr>
          <w:rFonts w:ascii="Arial" w:hAnsi="Arial" w:cs="Arial"/>
        </w:rPr>
        <w:t>Doch es fehlt derzeit weitgehend der politische Wille, um sie umzusetzen. Die aktuellen Gesetzesänderungen haben kein Ko</w:t>
      </w:r>
      <w:r>
        <w:rPr>
          <w:rFonts w:ascii="Arial" w:hAnsi="Arial" w:cs="Arial"/>
        </w:rPr>
        <w:t>n</w:t>
      </w:r>
      <w:r>
        <w:rPr>
          <w:rFonts w:ascii="Arial" w:hAnsi="Arial" w:cs="Arial"/>
        </w:rPr>
        <w:t>zept. Dies wird an folgendem Beispiel deutlich:</w:t>
      </w:r>
    </w:p>
    <w:p w:rsidR="0015435E" w:rsidRDefault="0015435E" w:rsidP="0015435E">
      <w:pPr>
        <w:jc w:val="both"/>
        <w:rPr>
          <w:rFonts w:ascii="Arial" w:hAnsi="Arial" w:cs="Arial"/>
        </w:rPr>
      </w:pPr>
      <w:r>
        <w:rPr>
          <w:rFonts w:ascii="Arial" w:hAnsi="Arial" w:cs="Arial"/>
        </w:rPr>
        <w:t xml:space="preserve">2008 wurden </w:t>
      </w:r>
      <w:r w:rsidRPr="00907A77">
        <w:rPr>
          <w:rFonts w:ascii="Arial" w:hAnsi="Arial" w:cs="Arial"/>
        </w:rPr>
        <w:t xml:space="preserve">die Voraussetzungen </w:t>
      </w:r>
      <w:r>
        <w:rPr>
          <w:rFonts w:ascii="Arial" w:hAnsi="Arial" w:cs="Arial"/>
        </w:rPr>
        <w:t xml:space="preserve">des Überschuldungsbegriffs nach § 19 Insolvenzordnung (InsO) gesenkt. Die Überschuldung nach § 19 InsO stellt neben der Zahlungsunfähigkeit nach § 18 InsO den einzigen Insolvenzgrund dar, der die organschaftlichen Vertreter eines Unternehmens dazu verpflichtet, für dieses einen Insolvenzantrag zu stellen. Unterlässt es die Geschäftsleitung des zahlungsunfähigen oder überschuldeten Unternehmens, innerhalb einer Frist von maximal drei Wochen Insolvenzantrag zu stellen, führt dies grundsätzlich zu zivil- und strafrechtlicher Haftung. </w:t>
      </w:r>
    </w:p>
    <w:p w:rsidR="0015435E" w:rsidRDefault="0015435E" w:rsidP="0015435E">
      <w:pPr>
        <w:jc w:val="both"/>
        <w:rPr>
          <w:rFonts w:ascii="Arial" w:hAnsi="Arial" w:cs="Arial"/>
        </w:rPr>
      </w:pPr>
      <w:r>
        <w:rPr>
          <w:rFonts w:ascii="Arial" w:hAnsi="Arial" w:cs="Arial"/>
        </w:rPr>
        <w:t xml:space="preserve">Eine Gesetzesänderung ganz im Sinne der Banken: Denn im Jahr 2008 hätte nach </w:t>
      </w:r>
      <w:r w:rsidRPr="00907A77">
        <w:rPr>
          <w:rFonts w:ascii="Arial" w:hAnsi="Arial" w:cs="Arial"/>
        </w:rPr>
        <w:t>der bi</w:t>
      </w:r>
      <w:r w:rsidRPr="00907A77">
        <w:rPr>
          <w:rFonts w:ascii="Arial" w:hAnsi="Arial" w:cs="Arial"/>
        </w:rPr>
        <w:t>s</w:t>
      </w:r>
      <w:r w:rsidRPr="00907A77">
        <w:rPr>
          <w:rFonts w:ascii="Arial" w:hAnsi="Arial" w:cs="Arial"/>
        </w:rPr>
        <w:t xml:space="preserve">herigen Rechtslage eine Vielzahl </w:t>
      </w:r>
      <w:r>
        <w:rPr>
          <w:rFonts w:ascii="Arial" w:hAnsi="Arial" w:cs="Arial"/>
        </w:rPr>
        <w:t>von deutschen Geldinstituten</w:t>
      </w:r>
      <w:r w:rsidRPr="00907A77">
        <w:rPr>
          <w:rFonts w:ascii="Arial" w:hAnsi="Arial" w:cs="Arial"/>
        </w:rPr>
        <w:t xml:space="preserve"> wegen Überschuldung Inso</w:t>
      </w:r>
      <w:r w:rsidRPr="00907A77">
        <w:rPr>
          <w:rFonts w:ascii="Arial" w:hAnsi="Arial" w:cs="Arial"/>
        </w:rPr>
        <w:t>l</w:t>
      </w:r>
      <w:r w:rsidRPr="00907A77">
        <w:rPr>
          <w:rFonts w:ascii="Arial" w:hAnsi="Arial" w:cs="Arial"/>
        </w:rPr>
        <w:t xml:space="preserve">venzantrag stellen müssen. Da die </w:t>
      </w:r>
      <w:r>
        <w:rPr>
          <w:rFonts w:ascii="Arial" w:hAnsi="Arial" w:cs="Arial"/>
        </w:rPr>
        <w:t xml:space="preserve">damit verbundenen </w:t>
      </w:r>
      <w:r w:rsidRPr="00907A77">
        <w:rPr>
          <w:rFonts w:ascii="Arial" w:hAnsi="Arial" w:cs="Arial"/>
        </w:rPr>
        <w:t>volkswirtschaftlichen Auswirkungen politisch nicht gewollt waren, wurde</w:t>
      </w:r>
      <w:r>
        <w:rPr>
          <w:rFonts w:ascii="Arial" w:hAnsi="Arial" w:cs="Arial"/>
        </w:rPr>
        <w:t xml:space="preserve"> der</w:t>
      </w:r>
      <w:r w:rsidRPr="00907A77">
        <w:rPr>
          <w:rFonts w:ascii="Arial" w:hAnsi="Arial" w:cs="Arial"/>
        </w:rPr>
        <w:t xml:space="preserve"> Überschuldungsbegriffs </w:t>
      </w:r>
      <w:r>
        <w:rPr>
          <w:rFonts w:ascii="Arial" w:hAnsi="Arial" w:cs="Arial"/>
        </w:rPr>
        <w:t>durch Art.</w:t>
      </w:r>
      <w:r w:rsidRPr="00907A77">
        <w:rPr>
          <w:rFonts w:ascii="Arial" w:hAnsi="Arial" w:cs="Arial"/>
        </w:rPr>
        <w:t xml:space="preserve"> 5 des Finan</w:t>
      </w:r>
      <w:r w:rsidRPr="00907A77">
        <w:rPr>
          <w:rFonts w:ascii="Arial" w:hAnsi="Arial" w:cs="Arial"/>
        </w:rPr>
        <w:t>z</w:t>
      </w:r>
      <w:r w:rsidRPr="00907A77">
        <w:rPr>
          <w:rFonts w:ascii="Arial" w:hAnsi="Arial" w:cs="Arial"/>
        </w:rPr>
        <w:t>marktstabilisierungsgesetzes zum 1</w:t>
      </w:r>
      <w:r>
        <w:rPr>
          <w:rFonts w:ascii="Arial" w:hAnsi="Arial" w:cs="Arial"/>
        </w:rPr>
        <w:t xml:space="preserve">8. Oktober </w:t>
      </w:r>
      <w:r w:rsidRPr="00907A77">
        <w:rPr>
          <w:rFonts w:ascii="Arial" w:hAnsi="Arial" w:cs="Arial"/>
        </w:rPr>
        <w:t>2008</w:t>
      </w:r>
      <w:r>
        <w:rPr>
          <w:rFonts w:ascii="Arial" w:hAnsi="Arial" w:cs="Arial"/>
        </w:rPr>
        <w:t xml:space="preserve"> entschärft. Unternehmen müssen sei</w:t>
      </w:r>
      <w:r>
        <w:rPr>
          <w:rFonts w:ascii="Arial" w:hAnsi="Arial" w:cs="Arial"/>
        </w:rPr>
        <w:t>t</w:t>
      </w:r>
      <w:r>
        <w:rPr>
          <w:rFonts w:ascii="Arial" w:hAnsi="Arial" w:cs="Arial"/>
        </w:rPr>
        <w:t xml:space="preserve">her trotz gegenwärtiger bilanzieller Überschuldung keinen Insolvenzantrag stellen, wenn eine positive Fortführungsprognose besteht. Dass diese Gesetzesänderung auch Nachteile hat, ist ein anderes Thema. </w:t>
      </w:r>
    </w:p>
    <w:p w:rsidR="0015435E" w:rsidRDefault="0015435E" w:rsidP="0015435E">
      <w:pPr>
        <w:jc w:val="both"/>
        <w:rPr>
          <w:rFonts w:ascii="Arial" w:hAnsi="Arial" w:cs="Arial"/>
        </w:rPr>
      </w:pPr>
      <w:r w:rsidRPr="00907A77">
        <w:rPr>
          <w:rFonts w:ascii="Arial" w:hAnsi="Arial" w:cs="Arial"/>
        </w:rPr>
        <w:t>Dieser neue Überschuldungsbegriff wurde mehr</w:t>
      </w:r>
      <w:r>
        <w:rPr>
          <w:rFonts w:ascii="Arial" w:hAnsi="Arial" w:cs="Arial"/>
        </w:rPr>
        <w:t xml:space="preserve">fach befristet, </w:t>
      </w:r>
      <w:r w:rsidRPr="00907A77">
        <w:rPr>
          <w:rFonts w:ascii="Arial" w:hAnsi="Arial" w:cs="Arial"/>
        </w:rPr>
        <w:t>schließ</w:t>
      </w:r>
      <w:r>
        <w:rPr>
          <w:rFonts w:ascii="Arial" w:hAnsi="Arial" w:cs="Arial"/>
        </w:rPr>
        <w:t xml:space="preserve">lich entfristet und ist mittlerweile </w:t>
      </w:r>
      <w:r w:rsidRPr="00907A77">
        <w:rPr>
          <w:rFonts w:ascii="Arial" w:hAnsi="Arial" w:cs="Arial"/>
        </w:rPr>
        <w:t xml:space="preserve">dauerhafte Rechtslage. </w:t>
      </w:r>
    </w:p>
    <w:p w:rsidR="0015435E" w:rsidRDefault="0015435E" w:rsidP="0015435E">
      <w:pPr>
        <w:jc w:val="both"/>
        <w:rPr>
          <w:rFonts w:ascii="Arial" w:hAnsi="Arial" w:cs="Arial"/>
        </w:rPr>
      </w:pPr>
      <w:r>
        <w:rPr>
          <w:rFonts w:ascii="Arial" w:hAnsi="Arial" w:cs="Arial"/>
        </w:rPr>
        <w:t>Nur vier Jahre später wurde mit dem ESUG das Schutzschirmverfahren eingeführt, das überschuldeten und nicht zahlungsunfähigen Unternehmen einen Anreiz geben soll, mö</w:t>
      </w:r>
      <w:r>
        <w:rPr>
          <w:rFonts w:ascii="Arial" w:hAnsi="Arial" w:cs="Arial"/>
        </w:rPr>
        <w:t>g</w:t>
      </w:r>
      <w:r>
        <w:rPr>
          <w:rFonts w:ascii="Arial" w:hAnsi="Arial" w:cs="Arial"/>
        </w:rPr>
        <w:t xml:space="preserve">lichst früh Insolvenzantrag zu stellen. Die Ziele beider Gesetze sind gegenläufig und lassen ein Konzept vermissen. </w:t>
      </w:r>
    </w:p>
    <w:p w:rsidR="0015435E" w:rsidRDefault="0015435E" w:rsidP="0015435E">
      <w:pPr>
        <w:jc w:val="both"/>
        <w:rPr>
          <w:rFonts w:ascii="Arial" w:hAnsi="Arial" w:cs="Arial"/>
        </w:rPr>
      </w:pPr>
      <w:r>
        <w:rPr>
          <w:rFonts w:ascii="Arial" w:hAnsi="Arial" w:cs="Arial"/>
        </w:rPr>
        <w:t>Gerade schickt sich die Bundesregierung zudem an, in die Krise geratenen Lebensversich</w:t>
      </w:r>
      <w:r>
        <w:rPr>
          <w:rFonts w:ascii="Arial" w:hAnsi="Arial" w:cs="Arial"/>
        </w:rPr>
        <w:t>e</w:t>
      </w:r>
      <w:r>
        <w:rPr>
          <w:rFonts w:ascii="Arial" w:hAnsi="Arial" w:cs="Arial"/>
        </w:rPr>
        <w:t>rungen auf Kosten der Beitragszahler beizuspringen, um deren Insolvenzen zu vermeiden.</w:t>
      </w:r>
    </w:p>
    <w:p w:rsidR="0015435E" w:rsidRDefault="0015435E" w:rsidP="0015435E">
      <w:pPr>
        <w:jc w:val="both"/>
        <w:rPr>
          <w:rFonts w:ascii="Arial" w:hAnsi="Arial" w:cs="Arial"/>
        </w:rPr>
      </w:pPr>
      <w:r>
        <w:rPr>
          <w:rFonts w:ascii="Arial" w:hAnsi="Arial" w:cs="Arial"/>
        </w:rPr>
        <w:t>Den Arbeitnehmern fehlt es dagegen weiterhin an politischer Unterstützung, wenn ihr Arbei</w:t>
      </w:r>
      <w:r>
        <w:rPr>
          <w:rFonts w:ascii="Arial" w:hAnsi="Arial" w:cs="Arial"/>
        </w:rPr>
        <w:t>t</w:t>
      </w:r>
      <w:r>
        <w:rPr>
          <w:rFonts w:ascii="Arial" w:hAnsi="Arial" w:cs="Arial"/>
        </w:rPr>
        <w:t xml:space="preserve">geber Insolvenzantrag stellt. </w:t>
      </w:r>
    </w:p>
    <w:p w:rsidR="006A6018" w:rsidRDefault="0099394F" w:rsidP="0015435E">
      <w:pPr>
        <w:jc w:val="both"/>
      </w:pPr>
    </w:p>
    <w:sectPr w:rsidR="006A6018" w:rsidSect="00DB549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4F" w:rsidRDefault="0099394F">
      <w:pPr>
        <w:spacing w:after="0" w:line="240" w:lineRule="auto"/>
      </w:pPr>
      <w:r>
        <w:separator/>
      </w:r>
    </w:p>
  </w:endnote>
  <w:endnote w:type="continuationSeparator" w:id="0">
    <w:p w:rsidR="0099394F" w:rsidRDefault="0099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774"/>
      <w:docPartObj>
        <w:docPartGallery w:val="Page Numbers (Bottom of Page)"/>
        <w:docPartUnique/>
      </w:docPartObj>
    </w:sdtPr>
    <w:sdtEndPr/>
    <w:sdtContent>
      <w:p w:rsidR="00BE4913" w:rsidRDefault="00CA7D21">
        <w:pPr>
          <w:pStyle w:val="Fuzeile"/>
          <w:jc w:val="right"/>
        </w:pPr>
        <w:r>
          <w:fldChar w:fldCharType="begin"/>
        </w:r>
        <w:r>
          <w:instrText xml:space="preserve"> PAGE   \* MERGEFORMAT </w:instrText>
        </w:r>
        <w:r>
          <w:fldChar w:fldCharType="separate"/>
        </w:r>
        <w:r w:rsidR="00C67283">
          <w:rPr>
            <w:noProof/>
          </w:rPr>
          <w:t>1</w:t>
        </w:r>
        <w:r>
          <w:rPr>
            <w:noProof/>
          </w:rPr>
          <w:fldChar w:fldCharType="end"/>
        </w:r>
      </w:p>
    </w:sdtContent>
  </w:sdt>
  <w:p w:rsidR="00BE4913" w:rsidRDefault="0099394F">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4F" w:rsidRDefault="0099394F">
      <w:pPr>
        <w:spacing w:after="0" w:line="240" w:lineRule="auto"/>
      </w:pPr>
      <w:r>
        <w:separator/>
      </w:r>
    </w:p>
  </w:footnote>
  <w:footnote w:type="continuationSeparator" w:id="0">
    <w:p w:rsidR="0099394F" w:rsidRDefault="00993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2B" w:rsidRDefault="00741F2B">
    <w:pPr>
      <w:pStyle w:val="Kopfzeile"/>
    </w:pPr>
    <w:r>
      <w:t xml:space="preserve">RAin, Dipl.-Pol. </w:t>
    </w:r>
    <w:r w:rsidR="00150EF5">
      <w:t>Elke Lill, Schaal und Partner München, 0175 – 333 98 40</w:t>
    </w:r>
    <w:r w:rsidR="00C67283">
      <w:t>, lill@schaalundpartner.de</w:t>
    </w:r>
  </w:p>
  <w:p w:rsidR="00BE4913" w:rsidRDefault="009939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5E"/>
    <w:rsid w:val="001443DC"/>
    <w:rsid w:val="00150EF5"/>
    <w:rsid w:val="0015435E"/>
    <w:rsid w:val="0018368D"/>
    <w:rsid w:val="003637DD"/>
    <w:rsid w:val="00551CD3"/>
    <w:rsid w:val="00691FDD"/>
    <w:rsid w:val="00741F2B"/>
    <w:rsid w:val="0085610C"/>
    <w:rsid w:val="008E2EF6"/>
    <w:rsid w:val="0099394F"/>
    <w:rsid w:val="00C67283"/>
    <w:rsid w:val="00CA7D21"/>
    <w:rsid w:val="00D900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43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43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35E"/>
  </w:style>
  <w:style w:type="paragraph" w:styleId="Fuzeile">
    <w:name w:val="footer"/>
    <w:basedOn w:val="Standard"/>
    <w:link w:val="FuzeileZchn"/>
    <w:uiPriority w:val="99"/>
    <w:unhideWhenUsed/>
    <w:rsid w:val="001543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35E"/>
  </w:style>
  <w:style w:type="paragraph" w:styleId="Sprechblasentext">
    <w:name w:val="Balloon Text"/>
    <w:basedOn w:val="Standard"/>
    <w:link w:val="SprechblasentextZchn"/>
    <w:uiPriority w:val="99"/>
    <w:semiHidden/>
    <w:unhideWhenUsed/>
    <w:rsid w:val="001543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35E"/>
    <w:rPr>
      <w:rFonts w:ascii="Tahoma" w:hAnsi="Tahoma" w:cs="Tahoma"/>
      <w:sz w:val="16"/>
      <w:szCs w:val="16"/>
    </w:rPr>
  </w:style>
  <w:style w:type="paragraph" w:styleId="NurText">
    <w:name w:val="Plain Text"/>
    <w:basedOn w:val="Standard"/>
    <w:link w:val="NurTextZchn"/>
    <w:unhideWhenUsed/>
    <w:rsid w:val="003637DD"/>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rsid w:val="003637DD"/>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43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43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35E"/>
  </w:style>
  <w:style w:type="paragraph" w:styleId="Fuzeile">
    <w:name w:val="footer"/>
    <w:basedOn w:val="Standard"/>
    <w:link w:val="FuzeileZchn"/>
    <w:uiPriority w:val="99"/>
    <w:unhideWhenUsed/>
    <w:rsid w:val="001543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35E"/>
  </w:style>
  <w:style w:type="paragraph" w:styleId="Sprechblasentext">
    <w:name w:val="Balloon Text"/>
    <w:basedOn w:val="Standard"/>
    <w:link w:val="SprechblasentextZchn"/>
    <w:uiPriority w:val="99"/>
    <w:semiHidden/>
    <w:unhideWhenUsed/>
    <w:rsid w:val="001543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35E"/>
    <w:rPr>
      <w:rFonts w:ascii="Tahoma" w:hAnsi="Tahoma" w:cs="Tahoma"/>
      <w:sz w:val="16"/>
      <w:szCs w:val="16"/>
    </w:rPr>
  </w:style>
  <w:style w:type="paragraph" w:styleId="NurText">
    <w:name w:val="Plain Text"/>
    <w:basedOn w:val="Standard"/>
    <w:link w:val="NurTextZchn"/>
    <w:unhideWhenUsed/>
    <w:rsid w:val="003637DD"/>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rsid w:val="003637D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90"/>
    <w:rsid w:val="00176C90"/>
    <w:rsid w:val="00AC2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AA92D6B3A404E6C84D72E04B1B2C85A">
    <w:name w:val="0AA92D6B3A404E6C84D72E04B1B2C85A"/>
    <w:rsid w:val="00176C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AA92D6B3A404E6C84D72E04B1B2C85A">
    <w:name w:val="0AA92D6B3A404E6C84D72E04B1B2C85A"/>
    <w:rsid w:val="00176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E99E-D1C0-4012-ACE8-B4F37368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15686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cp:lastModifiedBy>
  <cp:revision>2</cp:revision>
  <cp:lastPrinted>2014-03-24T19:44:00Z</cp:lastPrinted>
  <dcterms:created xsi:type="dcterms:W3CDTF">2014-03-24T19:45:00Z</dcterms:created>
  <dcterms:modified xsi:type="dcterms:W3CDTF">2014-03-24T19:45:00Z</dcterms:modified>
</cp:coreProperties>
</file>